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81D" w:rsidRDefault="0050681D" w:rsidP="0050681D">
      <w:pPr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TOPLANTIYA KATILANLAR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  <w:u w:val="single"/>
        </w:rPr>
        <w:t>TOPLANTIYA KATILMAYANLAR</w:t>
      </w:r>
    </w:p>
    <w:p w:rsidR="0050681D" w:rsidRDefault="0050681D" w:rsidP="0050681D">
      <w:r>
        <w:t>Prof. Nilgün BİLGE</w:t>
      </w:r>
      <w:r>
        <w:tab/>
      </w:r>
      <w:r>
        <w:tab/>
      </w:r>
      <w:r>
        <w:tab/>
        <w:t xml:space="preserve">  </w:t>
      </w:r>
      <w:r>
        <w:tab/>
        <w:t>Prof. Dr. Levent GÜLEN</w:t>
      </w:r>
    </w:p>
    <w:p w:rsidR="00554EAF" w:rsidRDefault="0050681D" w:rsidP="00554EAF">
      <w:r>
        <w:t xml:space="preserve">Prof. Dr. Ayşe ÜSTÜN </w:t>
      </w:r>
      <w:r>
        <w:tab/>
      </w:r>
      <w:r>
        <w:tab/>
      </w:r>
      <w:r>
        <w:tab/>
      </w:r>
      <w:r w:rsidR="00554EAF">
        <w:t>Doç. Didem ATİŞ ÖZHEKİM</w:t>
      </w:r>
    </w:p>
    <w:p w:rsidR="0050681D" w:rsidRDefault="0050681D" w:rsidP="0050681D">
      <w:r>
        <w:t>Prof. Hayriye KOÇ BAŞARA</w:t>
      </w:r>
    </w:p>
    <w:p w:rsidR="0050681D" w:rsidRDefault="0050681D" w:rsidP="0050681D">
      <w:r>
        <w:t>Doç. Dr. Süreyya ÇAKIR</w:t>
      </w:r>
      <w:r>
        <w:tab/>
      </w:r>
      <w:r>
        <w:tab/>
      </w:r>
      <w:r>
        <w:tab/>
      </w:r>
    </w:p>
    <w:p w:rsidR="0050681D" w:rsidRDefault="0050681D" w:rsidP="0050681D">
      <w:proofErr w:type="spellStart"/>
      <w:proofErr w:type="gramStart"/>
      <w:r>
        <w:t>Yrd.Doç.Buket</w:t>
      </w:r>
      <w:proofErr w:type="spellEnd"/>
      <w:proofErr w:type="gramEnd"/>
      <w:r>
        <w:t xml:space="preserve"> ACARTÜRK</w:t>
      </w:r>
      <w:r>
        <w:tab/>
      </w:r>
      <w:r>
        <w:tab/>
      </w:r>
      <w:r>
        <w:tab/>
      </w:r>
    </w:p>
    <w:p w:rsidR="0050681D" w:rsidRDefault="0050681D" w:rsidP="0050681D">
      <w:pPr>
        <w:ind w:left="3540"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0681D" w:rsidRDefault="0050681D" w:rsidP="0050681D">
      <w:pPr>
        <w:rPr>
          <w:b/>
        </w:rPr>
      </w:pPr>
      <w:r>
        <w:tab/>
      </w:r>
      <w:r>
        <w:tab/>
      </w:r>
    </w:p>
    <w:p w:rsidR="0050681D" w:rsidRDefault="0050681D" w:rsidP="0050681D">
      <w:pPr>
        <w:jc w:val="center"/>
        <w:rPr>
          <w:b/>
        </w:rPr>
      </w:pPr>
      <w:r>
        <w:rPr>
          <w:b/>
        </w:rPr>
        <w:t>SAKARYA ÜNİVERSİTESİ</w:t>
      </w:r>
    </w:p>
    <w:p w:rsidR="0050681D" w:rsidRDefault="0050681D" w:rsidP="0050681D">
      <w:pPr>
        <w:jc w:val="center"/>
        <w:rPr>
          <w:b/>
        </w:rPr>
      </w:pPr>
      <w:r>
        <w:rPr>
          <w:b/>
        </w:rPr>
        <w:t>GÜZEL SANATLAR FAKÜLTESİ</w:t>
      </w:r>
    </w:p>
    <w:p w:rsidR="0050681D" w:rsidRDefault="0050681D" w:rsidP="0050681D">
      <w:pPr>
        <w:jc w:val="center"/>
        <w:rPr>
          <w:b/>
        </w:rPr>
      </w:pPr>
      <w:r>
        <w:rPr>
          <w:b/>
        </w:rPr>
        <w:t>FAKÜLTE YÖNETİM KURULU TOPLANTI TUTANAĞI</w:t>
      </w:r>
    </w:p>
    <w:p w:rsidR="0050681D" w:rsidRDefault="0050681D" w:rsidP="0050681D">
      <w:pPr>
        <w:jc w:val="both"/>
      </w:pPr>
    </w:p>
    <w:p w:rsidR="0050681D" w:rsidRDefault="0050681D" w:rsidP="0050681D">
      <w:pPr>
        <w:jc w:val="both"/>
        <w:rPr>
          <w:b/>
        </w:rPr>
      </w:pPr>
      <w:r>
        <w:rPr>
          <w:b/>
        </w:rPr>
        <w:t>TOPLANTI TARİHİ</w:t>
      </w:r>
      <w:r>
        <w:rPr>
          <w:b/>
        </w:rPr>
        <w:tab/>
      </w:r>
      <w:r>
        <w:rPr>
          <w:b/>
        </w:rPr>
        <w:tab/>
        <w:t xml:space="preserve">: </w:t>
      </w:r>
      <w:proofErr w:type="gramStart"/>
      <w:r>
        <w:rPr>
          <w:b/>
        </w:rPr>
        <w:t>22/01/2013</w:t>
      </w:r>
      <w:proofErr w:type="gramEnd"/>
    </w:p>
    <w:p w:rsidR="0050681D" w:rsidRDefault="0050681D" w:rsidP="0050681D">
      <w:pPr>
        <w:jc w:val="both"/>
        <w:rPr>
          <w:b/>
        </w:rPr>
      </w:pPr>
      <w:proofErr w:type="gramStart"/>
      <w:r>
        <w:rPr>
          <w:b/>
        </w:rPr>
        <w:t>TOPLANTI  NO</w:t>
      </w:r>
      <w:proofErr w:type="gramEnd"/>
      <w:r>
        <w:rPr>
          <w:b/>
        </w:rPr>
        <w:tab/>
      </w:r>
      <w:r>
        <w:rPr>
          <w:b/>
        </w:rPr>
        <w:tab/>
      </w:r>
      <w:r>
        <w:rPr>
          <w:b/>
        </w:rPr>
        <w:tab/>
        <w:t>: 336</w:t>
      </w:r>
    </w:p>
    <w:p w:rsidR="0050681D" w:rsidRDefault="0050681D" w:rsidP="0050681D">
      <w:pPr>
        <w:jc w:val="both"/>
      </w:pPr>
    </w:p>
    <w:p w:rsidR="0050681D" w:rsidRDefault="0050681D" w:rsidP="0050681D">
      <w:pPr>
        <w:jc w:val="both"/>
      </w:pPr>
      <w:r>
        <w:t xml:space="preserve">Fakülte Yönetim Kurulu </w:t>
      </w:r>
      <w:r>
        <w:rPr>
          <w:b/>
        </w:rPr>
        <w:t>22/01/2013</w:t>
      </w:r>
      <w:r>
        <w:t xml:space="preserve"> tarihinde Dekan Prof. Nilgün BİLGE </w:t>
      </w:r>
      <w:proofErr w:type="gramStart"/>
      <w:r>
        <w:t>başkanlığında  toplanmış</w:t>
      </w:r>
      <w:proofErr w:type="gramEnd"/>
      <w:r>
        <w:t xml:space="preserve">  aşağıdaki kararlar alınmıştır.</w:t>
      </w:r>
    </w:p>
    <w:p w:rsidR="008818E7" w:rsidRDefault="008818E7"/>
    <w:p w:rsidR="00ED4AC8" w:rsidRDefault="00D10BAE" w:rsidP="00ED4AC8">
      <w:r w:rsidRPr="00ED4AC8">
        <w:rPr>
          <w:b/>
        </w:rPr>
        <w:t>1-</w:t>
      </w:r>
      <w:r w:rsidR="00ED4AC8" w:rsidRPr="00ED4AC8">
        <w:t xml:space="preserve"> </w:t>
      </w:r>
      <w:r w:rsidR="00ED4AC8">
        <w:t xml:space="preserve">Işık Üniversitesi Rektörlüğü’nün </w:t>
      </w:r>
      <w:proofErr w:type="gramStart"/>
      <w:r w:rsidR="00ED4AC8">
        <w:t>10/01/2013</w:t>
      </w:r>
      <w:proofErr w:type="gramEnd"/>
      <w:r w:rsidR="00ED4AC8">
        <w:t xml:space="preserve"> tarih ve 903.07.02-</w:t>
      </w:r>
      <w:r w:rsidR="00554EAF">
        <w:t>112</w:t>
      </w:r>
      <w:r w:rsidR="00ED4AC8">
        <w:t xml:space="preserve"> sayılı yazısı okundu.</w:t>
      </w:r>
    </w:p>
    <w:p w:rsidR="00ED4AC8" w:rsidRDefault="00ED4AC8" w:rsidP="00ED4AC8"/>
    <w:p w:rsidR="00ED4AC8" w:rsidRDefault="00ED4AC8" w:rsidP="00ED4AC8">
      <w:pPr>
        <w:jc w:val="both"/>
        <w:rPr>
          <w:b/>
        </w:rPr>
      </w:pPr>
      <w:r>
        <w:t>Yapılan görüşmeler sonunda; 201</w:t>
      </w:r>
      <w:r w:rsidR="00554EAF">
        <w:t>2</w:t>
      </w:r>
      <w:r>
        <w:t>-201</w:t>
      </w:r>
      <w:r w:rsidR="00554EAF">
        <w:t>3</w:t>
      </w:r>
      <w:r>
        <w:t xml:space="preserve"> Eğitim Öğretim Yılı Bahar </w:t>
      </w:r>
      <w:proofErr w:type="gramStart"/>
      <w:r>
        <w:t>Yarıyılında , Fakültemiz</w:t>
      </w:r>
      <w:proofErr w:type="gramEnd"/>
      <w:r>
        <w:t xml:space="preserve"> Seramik ve Cam Bölümü öğretim elemanlarından </w:t>
      </w:r>
      <w:proofErr w:type="spellStart"/>
      <w:r>
        <w:t>Öğr.Gör.Güner</w:t>
      </w:r>
      <w:proofErr w:type="spellEnd"/>
      <w:r>
        <w:t xml:space="preserve"> </w:t>
      </w:r>
      <w:proofErr w:type="spellStart"/>
      <w:r>
        <w:t>DÖNMEZ’in</w:t>
      </w:r>
      <w:proofErr w:type="spellEnd"/>
      <w:r>
        <w:t>; ekli görevlendirme formunda yer alan dersleri vermek üzere; haftada bir gün (Cuma) Işık Üniversitesi Güzel Sanatlar Fakültesi’nde 2547 Sayılı Kanunun 40/a maddesi uyarınca görevlendirilmesinin uygun olduğuna ve gereği için Rektörlük Makamına arzına oybirliği ile karar verildi.</w:t>
      </w:r>
    </w:p>
    <w:p w:rsidR="00D10BAE" w:rsidRDefault="00D10BAE"/>
    <w:p w:rsidR="00554EAF" w:rsidRPr="00E57797" w:rsidRDefault="00554EAF" w:rsidP="00E57797">
      <w:pPr>
        <w:jc w:val="both"/>
      </w:pPr>
      <w:r w:rsidRPr="00554EAF">
        <w:rPr>
          <w:b/>
        </w:rPr>
        <w:t>2-</w:t>
      </w:r>
      <w:r w:rsidR="00E57797">
        <w:rPr>
          <w:b/>
        </w:rPr>
        <w:t xml:space="preserve"> </w:t>
      </w:r>
      <w:r w:rsidR="00E57797" w:rsidRPr="00E57797">
        <w:t xml:space="preserve">Görsel İletişim Tasarımı Bölüm Başkanlığının </w:t>
      </w:r>
      <w:proofErr w:type="gramStart"/>
      <w:r w:rsidR="00E57797" w:rsidRPr="00E57797">
        <w:t>21/1/2013</w:t>
      </w:r>
      <w:proofErr w:type="gramEnd"/>
      <w:r w:rsidR="00E57797" w:rsidRPr="00E57797">
        <w:t xml:space="preserve"> tarih ve 199-04 sayılı yazısı okundu.</w:t>
      </w:r>
    </w:p>
    <w:p w:rsidR="00E57797" w:rsidRPr="00E57797" w:rsidRDefault="00E57797" w:rsidP="00E57797">
      <w:pPr>
        <w:jc w:val="both"/>
      </w:pPr>
    </w:p>
    <w:p w:rsidR="00E57797" w:rsidRDefault="00E57797" w:rsidP="00E57797">
      <w:pPr>
        <w:jc w:val="both"/>
      </w:pPr>
      <w:r w:rsidRPr="00E57797">
        <w:t xml:space="preserve">Yapılan görüşmeler sonunda; Görsel İletişim Tasarımı Bölümü 0101210067 numaralı öğrencisi Mehmet Sercan </w:t>
      </w:r>
      <w:proofErr w:type="spellStart"/>
      <w:r w:rsidRPr="00E57797">
        <w:t>AKKOYUN’un</w:t>
      </w:r>
      <w:proofErr w:type="spellEnd"/>
      <w:r w:rsidRPr="00E57797">
        <w:t xml:space="preserve">, “İletişim ve Reklam” dersi ödev notunda sehven hata yaptığı beyanında bulunan </w:t>
      </w:r>
      <w:proofErr w:type="spellStart"/>
      <w:proofErr w:type="gramStart"/>
      <w:r w:rsidRPr="00E57797">
        <w:t>Okt.Gökçe</w:t>
      </w:r>
      <w:proofErr w:type="spellEnd"/>
      <w:proofErr w:type="gramEnd"/>
      <w:r w:rsidRPr="00E57797">
        <w:t xml:space="preserve"> </w:t>
      </w:r>
      <w:proofErr w:type="spellStart"/>
      <w:r w:rsidRPr="00E57797">
        <w:t>BÜYÜKŞENGÜR’ün</w:t>
      </w:r>
      <w:proofErr w:type="spellEnd"/>
      <w:r w:rsidRPr="00E57797">
        <w:t>; öğrencinin geçerli notunun aşağıdaki şekliyle değiştirilmesi teklifinin uygun olduğuna ve gereği için Öğrenci İşleri Dairesi Başkanlığına arzına oybirliği ile karar verildi.</w:t>
      </w:r>
    </w:p>
    <w:p w:rsidR="00E57797" w:rsidRDefault="00E57797" w:rsidP="00E57797">
      <w:pPr>
        <w:jc w:val="both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518"/>
        <w:gridCol w:w="1166"/>
        <w:gridCol w:w="2520"/>
        <w:gridCol w:w="2551"/>
      </w:tblGrid>
      <w:tr w:rsidR="00E57797" w:rsidRPr="0021625C" w:rsidTr="009D3462">
        <w:tc>
          <w:tcPr>
            <w:tcW w:w="2518" w:type="dxa"/>
          </w:tcPr>
          <w:p w:rsidR="00E57797" w:rsidRPr="0021625C" w:rsidRDefault="00E57797" w:rsidP="00E57797">
            <w:pPr>
              <w:jc w:val="both"/>
              <w:rPr>
                <w:b/>
              </w:rPr>
            </w:pPr>
            <w:r w:rsidRPr="0021625C">
              <w:rPr>
                <w:b/>
              </w:rPr>
              <w:t>Dersin Adı</w:t>
            </w:r>
          </w:p>
        </w:tc>
        <w:tc>
          <w:tcPr>
            <w:tcW w:w="1166" w:type="dxa"/>
          </w:tcPr>
          <w:p w:rsidR="00E57797" w:rsidRPr="0021625C" w:rsidRDefault="00E57797" w:rsidP="00E57797">
            <w:pPr>
              <w:jc w:val="both"/>
              <w:rPr>
                <w:b/>
              </w:rPr>
            </w:pPr>
            <w:r w:rsidRPr="0021625C">
              <w:rPr>
                <w:b/>
              </w:rPr>
              <w:t>T+U</w:t>
            </w:r>
          </w:p>
        </w:tc>
        <w:tc>
          <w:tcPr>
            <w:tcW w:w="2520" w:type="dxa"/>
          </w:tcPr>
          <w:p w:rsidR="00E57797" w:rsidRPr="0021625C" w:rsidRDefault="00E57797" w:rsidP="00E57797">
            <w:pPr>
              <w:jc w:val="both"/>
              <w:rPr>
                <w:b/>
              </w:rPr>
            </w:pPr>
            <w:r w:rsidRPr="0021625C">
              <w:rPr>
                <w:b/>
              </w:rPr>
              <w:t>Geçerli Ödev Notu</w:t>
            </w:r>
          </w:p>
        </w:tc>
        <w:tc>
          <w:tcPr>
            <w:tcW w:w="2551" w:type="dxa"/>
          </w:tcPr>
          <w:p w:rsidR="00E57797" w:rsidRPr="0021625C" w:rsidRDefault="00E57797" w:rsidP="00E57797">
            <w:pPr>
              <w:jc w:val="both"/>
              <w:rPr>
                <w:b/>
              </w:rPr>
            </w:pPr>
            <w:r w:rsidRPr="0021625C">
              <w:rPr>
                <w:b/>
              </w:rPr>
              <w:t>Geçerli Başarı Notu</w:t>
            </w:r>
          </w:p>
        </w:tc>
      </w:tr>
      <w:tr w:rsidR="00E57797" w:rsidTr="009D3462">
        <w:tc>
          <w:tcPr>
            <w:tcW w:w="2518" w:type="dxa"/>
          </w:tcPr>
          <w:p w:rsidR="00E57797" w:rsidRDefault="00E57797" w:rsidP="0021625C">
            <w:proofErr w:type="spellStart"/>
            <w:r>
              <w:t>İleşitim</w:t>
            </w:r>
            <w:proofErr w:type="spellEnd"/>
            <w:r>
              <w:t xml:space="preserve"> ve Reklam</w:t>
            </w:r>
          </w:p>
        </w:tc>
        <w:tc>
          <w:tcPr>
            <w:tcW w:w="1166" w:type="dxa"/>
          </w:tcPr>
          <w:p w:rsidR="00E57797" w:rsidRDefault="00E57797" w:rsidP="0021625C">
            <w:r>
              <w:t>2+0</w:t>
            </w:r>
          </w:p>
        </w:tc>
        <w:tc>
          <w:tcPr>
            <w:tcW w:w="2520" w:type="dxa"/>
          </w:tcPr>
          <w:p w:rsidR="00E57797" w:rsidRDefault="0021625C" w:rsidP="0021625C">
            <w:r>
              <w:t xml:space="preserve">         </w:t>
            </w:r>
            <w:r w:rsidR="00E57797">
              <w:t>100</w:t>
            </w:r>
          </w:p>
        </w:tc>
        <w:tc>
          <w:tcPr>
            <w:tcW w:w="2551" w:type="dxa"/>
          </w:tcPr>
          <w:p w:rsidR="00E57797" w:rsidRDefault="0021625C" w:rsidP="0021625C">
            <w:r>
              <w:t xml:space="preserve">             </w:t>
            </w:r>
            <w:r w:rsidR="00E57797">
              <w:t>CC</w:t>
            </w:r>
          </w:p>
        </w:tc>
      </w:tr>
    </w:tbl>
    <w:p w:rsidR="00E57797" w:rsidRDefault="00E57797" w:rsidP="00E57797">
      <w:pPr>
        <w:jc w:val="both"/>
      </w:pPr>
    </w:p>
    <w:p w:rsidR="00E33BEE" w:rsidRPr="00E33BEE" w:rsidRDefault="00E33BEE" w:rsidP="00E57797">
      <w:pPr>
        <w:jc w:val="both"/>
      </w:pPr>
      <w:r w:rsidRPr="00E33BEE">
        <w:rPr>
          <w:b/>
        </w:rPr>
        <w:t>3-</w:t>
      </w:r>
      <w:r>
        <w:rPr>
          <w:b/>
        </w:rPr>
        <w:t xml:space="preserve"> </w:t>
      </w:r>
      <w:r w:rsidRPr="00E33BEE">
        <w:t xml:space="preserve">Geleneksel Türk El Sanatları Bölüm Başkanlığının </w:t>
      </w:r>
      <w:proofErr w:type="gramStart"/>
      <w:r w:rsidRPr="00E33BEE">
        <w:t>17/1/2013</w:t>
      </w:r>
      <w:proofErr w:type="gramEnd"/>
      <w:r w:rsidRPr="00E33BEE">
        <w:t xml:space="preserve"> tarih ve 302,04,13/14 sayılı yazısı okundu.</w:t>
      </w:r>
    </w:p>
    <w:p w:rsidR="00E33BEE" w:rsidRPr="00E33BEE" w:rsidRDefault="00E33BEE" w:rsidP="00E57797">
      <w:pPr>
        <w:jc w:val="both"/>
      </w:pPr>
    </w:p>
    <w:p w:rsidR="00E33BEE" w:rsidRDefault="00E33BEE" w:rsidP="00E57797">
      <w:pPr>
        <w:jc w:val="both"/>
      </w:pPr>
      <w:r w:rsidRPr="00E33BEE">
        <w:t xml:space="preserve">Yapılan görüşmeler sonunda; 2012-2013 Eğitim Öğretim Yılı Güz Yarıyılı “Diploma Projesi Tezhip Tasarımı I”  dersi  bütünleme sınav sonuçlarına öğrencilerin itirazı üzerine yapılan incelemede, dersin öğretim elemanı </w:t>
      </w:r>
      <w:proofErr w:type="spellStart"/>
      <w:proofErr w:type="gramStart"/>
      <w:r w:rsidRPr="00E33BEE">
        <w:t>Öğr.Gör</w:t>
      </w:r>
      <w:proofErr w:type="spellEnd"/>
      <w:proofErr w:type="gramEnd"/>
      <w:r w:rsidRPr="00E33BEE">
        <w:t xml:space="preserve">. Ayşen </w:t>
      </w:r>
      <w:proofErr w:type="spellStart"/>
      <w:r w:rsidRPr="00E33BEE">
        <w:t>KARAKOÇ’un</w:t>
      </w:r>
      <w:proofErr w:type="spellEnd"/>
      <w:r w:rsidRPr="00E33BEE">
        <w:t>, sınav sonuçlarını değerlendirirken bağıl değerlendirmede sehven yaptığı hata sebebiyle, tüm öğrencilerin notları FF olarak görülmüştür. Adı geçen dersin bütünleme sınav listesinde yer alan</w:t>
      </w:r>
      <w:r w:rsidR="00D7343D">
        <w:t xml:space="preserve"> aşağıda isimleri yazılı öğrencilerin</w:t>
      </w:r>
      <w:r w:rsidRPr="00E33BEE">
        <w:t xml:space="preserve"> “Başarı </w:t>
      </w:r>
      <w:proofErr w:type="spellStart"/>
      <w:r w:rsidRPr="00E33BEE">
        <w:t>Notları”nın</w:t>
      </w:r>
      <w:proofErr w:type="spellEnd"/>
      <w:r w:rsidRPr="00E33BEE">
        <w:t xml:space="preserve"> değil, “Mutlak Harf” sütununda yer alan notların geçerli sayılmasının uygun olduğuna ve gereği için Öğrenci İşleri Dairesi Başkanlığına arzına oybirliği ile karar verildi.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093"/>
        <w:gridCol w:w="2835"/>
        <w:gridCol w:w="1843"/>
      </w:tblGrid>
      <w:tr w:rsidR="009D3462" w:rsidRPr="0021625C" w:rsidTr="009D3462">
        <w:tc>
          <w:tcPr>
            <w:tcW w:w="2093" w:type="dxa"/>
          </w:tcPr>
          <w:p w:rsidR="009D3462" w:rsidRDefault="009D3462" w:rsidP="00AC049F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Öğrenci No</w:t>
            </w:r>
          </w:p>
        </w:tc>
        <w:tc>
          <w:tcPr>
            <w:tcW w:w="2835" w:type="dxa"/>
          </w:tcPr>
          <w:p w:rsidR="009D3462" w:rsidRPr="0021625C" w:rsidRDefault="009D3462" w:rsidP="00AC049F">
            <w:pPr>
              <w:jc w:val="both"/>
              <w:rPr>
                <w:b/>
              </w:rPr>
            </w:pPr>
            <w:r>
              <w:rPr>
                <w:b/>
              </w:rPr>
              <w:t>Öğrencinin Adı Soyadı</w:t>
            </w:r>
          </w:p>
        </w:tc>
        <w:tc>
          <w:tcPr>
            <w:tcW w:w="1843" w:type="dxa"/>
          </w:tcPr>
          <w:p w:rsidR="009D3462" w:rsidRPr="0021625C" w:rsidRDefault="009D3462" w:rsidP="00AC049F">
            <w:pPr>
              <w:jc w:val="both"/>
              <w:rPr>
                <w:b/>
              </w:rPr>
            </w:pPr>
            <w:r>
              <w:rPr>
                <w:b/>
              </w:rPr>
              <w:t>Mutlak Harf</w:t>
            </w:r>
          </w:p>
        </w:tc>
      </w:tr>
      <w:tr w:rsidR="009D3462" w:rsidTr="009D3462">
        <w:tc>
          <w:tcPr>
            <w:tcW w:w="2093" w:type="dxa"/>
          </w:tcPr>
          <w:p w:rsidR="009D3462" w:rsidRDefault="009D3462" w:rsidP="00AC049F">
            <w:r>
              <w:t>0907.02002</w:t>
            </w:r>
          </w:p>
        </w:tc>
        <w:tc>
          <w:tcPr>
            <w:tcW w:w="2835" w:type="dxa"/>
          </w:tcPr>
          <w:p w:rsidR="009D3462" w:rsidRDefault="009D3462" w:rsidP="00AC049F">
            <w:r>
              <w:t>Hilal KIYAR</w:t>
            </w:r>
          </w:p>
        </w:tc>
        <w:tc>
          <w:tcPr>
            <w:tcW w:w="1843" w:type="dxa"/>
          </w:tcPr>
          <w:p w:rsidR="009D3462" w:rsidRDefault="009D3462" w:rsidP="00AC049F">
            <w:r>
              <w:t>CC</w:t>
            </w:r>
          </w:p>
        </w:tc>
      </w:tr>
      <w:tr w:rsidR="009D3462" w:rsidTr="009D3462">
        <w:tc>
          <w:tcPr>
            <w:tcW w:w="2093" w:type="dxa"/>
          </w:tcPr>
          <w:p w:rsidR="009D3462" w:rsidRDefault="009D3462" w:rsidP="00AC049F">
            <w:r>
              <w:t>0907.02005</w:t>
            </w:r>
          </w:p>
        </w:tc>
        <w:tc>
          <w:tcPr>
            <w:tcW w:w="2835" w:type="dxa"/>
          </w:tcPr>
          <w:p w:rsidR="009D3462" w:rsidRDefault="009D3462" w:rsidP="00AC049F">
            <w:r>
              <w:t>Gürkan EREN</w:t>
            </w:r>
          </w:p>
        </w:tc>
        <w:tc>
          <w:tcPr>
            <w:tcW w:w="1843" w:type="dxa"/>
          </w:tcPr>
          <w:p w:rsidR="009D3462" w:rsidRDefault="009D3462" w:rsidP="00AC049F">
            <w:r>
              <w:t>DC</w:t>
            </w:r>
          </w:p>
        </w:tc>
      </w:tr>
      <w:tr w:rsidR="009D3462" w:rsidTr="009D3462">
        <w:tc>
          <w:tcPr>
            <w:tcW w:w="2093" w:type="dxa"/>
          </w:tcPr>
          <w:p w:rsidR="009D3462" w:rsidRDefault="009D3462" w:rsidP="00AC049F">
            <w:r>
              <w:t>0907.02006</w:t>
            </w:r>
          </w:p>
        </w:tc>
        <w:tc>
          <w:tcPr>
            <w:tcW w:w="2835" w:type="dxa"/>
          </w:tcPr>
          <w:p w:rsidR="009D3462" w:rsidRDefault="009D3462" w:rsidP="00AC049F">
            <w:r>
              <w:t>Leyla ADAL</w:t>
            </w:r>
          </w:p>
        </w:tc>
        <w:tc>
          <w:tcPr>
            <w:tcW w:w="1843" w:type="dxa"/>
          </w:tcPr>
          <w:p w:rsidR="009D3462" w:rsidRDefault="009D3462" w:rsidP="00AC049F">
            <w:r>
              <w:t>CC</w:t>
            </w:r>
          </w:p>
        </w:tc>
      </w:tr>
      <w:tr w:rsidR="009D3462" w:rsidTr="009D3462">
        <w:tc>
          <w:tcPr>
            <w:tcW w:w="2093" w:type="dxa"/>
          </w:tcPr>
          <w:p w:rsidR="009D3462" w:rsidRDefault="009D3462" w:rsidP="00AC049F">
            <w:r>
              <w:t>0707.02005</w:t>
            </w:r>
          </w:p>
        </w:tc>
        <w:tc>
          <w:tcPr>
            <w:tcW w:w="2835" w:type="dxa"/>
          </w:tcPr>
          <w:p w:rsidR="009D3462" w:rsidRDefault="009D3462" w:rsidP="00AC049F">
            <w:r>
              <w:t>Serap KÖSELİ</w:t>
            </w:r>
          </w:p>
        </w:tc>
        <w:tc>
          <w:tcPr>
            <w:tcW w:w="1843" w:type="dxa"/>
          </w:tcPr>
          <w:p w:rsidR="009D3462" w:rsidRDefault="009D3462" w:rsidP="00AC049F">
            <w:r>
              <w:t>FF</w:t>
            </w:r>
          </w:p>
        </w:tc>
      </w:tr>
      <w:tr w:rsidR="009D3462" w:rsidTr="009D3462">
        <w:tc>
          <w:tcPr>
            <w:tcW w:w="2093" w:type="dxa"/>
          </w:tcPr>
          <w:p w:rsidR="009D3462" w:rsidRDefault="009D3462" w:rsidP="00AC049F">
            <w:r>
              <w:t>0807.02002</w:t>
            </w:r>
          </w:p>
        </w:tc>
        <w:tc>
          <w:tcPr>
            <w:tcW w:w="2835" w:type="dxa"/>
          </w:tcPr>
          <w:p w:rsidR="009D3462" w:rsidRDefault="009D3462" w:rsidP="00AC049F">
            <w:proofErr w:type="spellStart"/>
            <w:r>
              <w:t>Müne</w:t>
            </w:r>
            <w:proofErr w:type="spellEnd"/>
            <w:r>
              <w:t xml:space="preserve"> MÜCAHİT</w:t>
            </w:r>
          </w:p>
        </w:tc>
        <w:tc>
          <w:tcPr>
            <w:tcW w:w="1843" w:type="dxa"/>
          </w:tcPr>
          <w:p w:rsidR="009D3462" w:rsidRDefault="009D3462" w:rsidP="00AC049F">
            <w:r>
              <w:t>FF</w:t>
            </w:r>
          </w:p>
        </w:tc>
      </w:tr>
      <w:tr w:rsidR="009D3462" w:rsidTr="009D3462">
        <w:tc>
          <w:tcPr>
            <w:tcW w:w="2093" w:type="dxa"/>
          </w:tcPr>
          <w:p w:rsidR="009D3462" w:rsidRDefault="009D3462" w:rsidP="00AC049F">
            <w:r>
              <w:t>0807.02003</w:t>
            </w:r>
          </w:p>
        </w:tc>
        <w:tc>
          <w:tcPr>
            <w:tcW w:w="2835" w:type="dxa"/>
          </w:tcPr>
          <w:p w:rsidR="009D3462" w:rsidRDefault="009D3462" w:rsidP="00AC049F">
            <w:r>
              <w:t>Nurcan CEYLAN</w:t>
            </w:r>
          </w:p>
        </w:tc>
        <w:tc>
          <w:tcPr>
            <w:tcW w:w="1843" w:type="dxa"/>
          </w:tcPr>
          <w:p w:rsidR="009D3462" w:rsidRDefault="009D3462" w:rsidP="00AC049F">
            <w:r>
              <w:t>DD</w:t>
            </w:r>
          </w:p>
        </w:tc>
      </w:tr>
      <w:tr w:rsidR="009D3462" w:rsidTr="009D3462">
        <w:tc>
          <w:tcPr>
            <w:tcW w:w="2093" w:type="dxa"/>
          </w:tcPr>
          <w:p w:rsidR="009D3462" w:rsidRDefault="009D3462" w:rsidP="00AC049F">
            <w:r>
              <w:t>0807.02004</w:t>
            </w:r>
          </w:p>
        </w:tc>
        <w:tc>
          <w:tcPr>
            <w:tcW w:w="2835" w:type="dxa"/>
          </w:tcPr>
          <w:p w:rsidR="009D3462" w:rsidRDefault="009D3462" w:rsidP="00AC049F">
            <w:r>
              <w:t>Kadir BALÇIN</w:t>
            </w:r>
          </w:p>
        </w:tc>
        <w:tc>
          <w:tcPr>
            <w:tcW w:w="1843" w:type="dxa"/>
          </w:tcPr>
          <w:p w:rsidR="009D3462" w:rsidRDefault="009D3462" w:rsidP="00AC049F">
            <w:r>
              <w:t>GR</w:t>
            </w:r>
          </w:p>
        </w:tc>
      </w:tr>
      <w:tr w:rsidR="009D3462" w:rsidTr="009D3462">
        <w:tc>
          <w:tcPr>
            <w:tcW w:w="2093" w:type="dxa"/>
          </w:tcPr>
          <w:p w:rsidR="009D3462" w:rsidRDefault="009D3462" w:rsidP="00AC049F">
            <w:r>
              <w:t>0807.02005</w:t>
            </w:r>
          </w:p>
        </w:tc>
        <w:tc>
          <w:tcPr>
            <w:tcW w:w="2835" w:type="dxa"/>
          </w:tcPr>
          <w:p w:rsidR="009D3462" w:rsidRDefault="009D3462" w:rsidP="00AC049F">
            <w:r>
              <w:t>Fatma TUNÇ</w:t>
            </w:r>
          </w:p>
        </w:tc>
        <w:tc>
          <w:tcPr>
            <w:tcW w:w="1843" w:type="dxa"/>
          </w:tcPr>
          <w:p w:rsidR="009D3462" w:rsidRDefault="009D3462" w:rsidP="00AC049F">
            <w:r>
              <w:t>GR</w:t>
            </w:r>
          </w:p>
        </w:tc>
      </w:tr>
      <w:tr w:rsidR="009D3462" w:rsidTr="009D3462">
        <w:tc>
          <w:tcPr>
            <w:tcW w:w="2093" w:type="dxa"/>
          </w:tcPr>
          <w:p w:rsidR="009D3462" w:rsidRDefault="009D3462" w:rsidP="00AC049F">
            <w:r>
              <w:t>0807.02006</w:t>
            </w:r>
          </w:p>
        </w:tc>
        <w:tc>
          <w:tcPr>
            <w:tcW w:w="2835" w:type="dxa"/>
          </w:tcPr>
          <w:p w:rsidR="009D3462" w:rsidRDefault="009D3462" w:rsidP="00AC049F">
            <w:r>
              <w:t>Mukaddes Emine YAVUZ</w:t>
            </w:r>
          </w:p>
        </w:tc>
        <w:tc>
          <w:tcPr>
            <w:tcW w:w="1843" w:type="dxa"/>
          </w:tcPr>
          <w:p w:rsidR="009D3462" w:rsidRDefault="009D3462" w:rsidP="00AC049F">
            <w:r>
              <w:t>FF</w:t>
            </w:r>
          </w:p>
        </w:tc>
      </w:tr>
      <w:tr w:rsidR="009D3462" w:rsidTr="009D3462">
        <w:tc>
          <w:tcPr>
            <w:tcW w:w="2093" w:type="dxa"/>
          </w:tcPr>
          <w:p w:rsidR="009D3462" w:rsidRDefault="009D3462" w:rsidP="00AC049F">
            <w:r>
              <w:t>0807.02008</w:t>
            </w:r>
          </w:p>
        </w:tc>
        <w:tc>
          <w:tcPr>
            <w:tcW w:w="2835" w:type="dxa"/>
          </w:tcPr>
          <w:p w:rsidR="009D3462" w:rsidRDefault="009D3462" w:rsidP="00AC049F">
            <w:r>
              <w:t>Bilal ALÇIN</w:t>
            </w:r>
          </w:p>
        </w:tc>
        <w:tc>
          <w:tcPr>
            <w:tcW w:w="1843" w:type="dxa"/>
          </w:tcPr>
          <w:p w:rsidR="009D3462" w:rsidRDefault="009D3462" w:rsidP="00AC049F">
            <w:r>
              <w:t>FF</w:t>
            </w:r>
          </w:p>
        </w:tc>
      </w:tr>
    </w:tbl>
    <w:p w:rsidR="00D7343D" w:rsidRDefault="00D7343D" w:rsidP="00E57797">
      <w:pPr>
        <w:jc w:val="both"/>
      </w:pPr>
    </w:p>
    <w:p w:rsidR="00BF2012" w:rsidRPr="00BF2012" w:rsidRDefault="00BF2012" w:rsidP="00E57797">
      <w:pPr>
        <w:jc w:val="both"/>
      </w:pPr>
      <w:r w:rsidRPr="00BF2012">
        <w:rPr>
          <w:b/>
        </w:rPr>
        <w:t>4-</w:t>
      </w:r>
      <w:r>
        <w:rPr>
          <w:b/>
        </w:rPr>
        <w:t xml:space="preserve"> </w:t>
      </w:r>
      <w:r w:rsidRPr="00BF2012">
        <w:t xml:space="preserve">Seramik ve Cam Bölüm Başkanlığının </w:t>
      </w:r>
      <w:proofErr w:type="gramStart"/>
      <w:r w:rsidRPr="00BF2012">
        <w:t>18/01/2013</w:t>
      </w:r>
      <w:proofErr w:type="gramEnd"/>
      <w:r w:rsidRPr="00BF2012">
        <w:t xml:space="preserve"> tarih ve 302.01.12/09 sayılı yazısı okundu.</w:t>
      </w:r>
    </w:p>
    <w:p w:rsidR="00BF2012" w:rsidRPr="00BF2012" w:rsidRDefault="00BF2012" w:rsidP="00E57797">
      <w:pPr>
        <w:jc w:val="both"/>
      </w:pPr>
    </w:p>
    <w:p w:rsidR="00BF2012" w:rsidRDefault="00BF2012" w:rsidP="00E57797">
      <w:pPr>
        <w:jc w:val="both"/>
      </w:pPr>
      <w:r w:rsidRPr="00BF2012">
        <w:t>Yapılan görüşmeler sonunda;</w:t>
      </w:r>
      <w:r w:rsidR="00E61A98">
        <w:t xml:space="preserve"> 6353 Sayılı Kanunun 11.Maddei ile 2547 Sayılı Kanuna eklenen geçici 53. madde uyarınca af başvurusunda bulunan ve ÜYK-489 / 41.nolu karar gereği kabul edilen, 0407.04019 numaralı Seramik ve Cam Bölümü öğrencisi Umut </w:t>
      </w:r>
      <w:proofErr w:type="spellStart"/>
      <w:r w:rsidR="00E61A98">
        <w:t>BALKIZ’ın</w:t>
      </w:r>
      <w:proofErr w:type="spellEnd"/>
      <w:r w:rsidR="00E61A98">
        <w:t xml:space="preserve">, intibakının </w:t>
      </w:r>
      <w:proofErr w:type="spellStart"/>
      <w:proofErr w:type="gramStart"/>
      <w:r w:rsidR="00E61A98">
        <w:t>III.yarıyıldan</w:t>
      </w:r>
      <w:proofErr w:type="spellEnd"/>
      <w:proofErr w:type="gramEnd"/>
      <w:r w:rsidR="00E61A98">
        <w:t xml:space="preserve"> yapılmasına, ders planında bulunan derslerden sorumlu olmasına ve adı geçin öğrencinin intibak formunun ekteki şekliyle uygun olduğuna ve gereği için Öğrenci İşleri Dairesi Başkanlığına arzına oybirliği ile karar verildi.</w:t>
      </w:r>
    </w:p>
    <w:p w:rsidR="002638E0" w:rsidRDefault="002638E0" w:rsidP="00E57797">
      <w:pPr>
        <w:jc w:val="both"/>
      </w:pPr>
    </w:p>
    <w:p w:rsidR="002638E0" w:rsidRPr="002B6FEF" w:rsidRDefault="002B6FEF" w:rsidP="00E57797">
      <w:pPr>
        <w:jc w:val="both"/>
      </w:pPr>
      <w:r w:rsidRPr="002B6FEF">
        <w:rPr>
          <w:b/>
        </w:rPr>
        <w:t>5-</w:t>
      </w:r>
      <w:r>
        <w:rPr>
          <w:b/>
        </w:rPr>
        <w:t xml:space="preserve"> </w:t>
      </w:r>
      <w:r w:rsidRPr="002B6FEF">
        <w:t xml:space="preserve">Görsel İletişim Tasarımı Bölüm Başkanlığının </w:t>
      </w:r>
      <w:proofErr w:type="gramStart"/>
      <w:r w:rsidRPr="002B6FEF">
        <w:t>21/01/2012</w:t>
      </w:r>
      <w:proofErr w:type="gramEnd"/>
      <w:r w:rsidRPr="002B6FEF">
        <w:t xml:space="preserve"> tarih ve 903.07.03-05 sayılı yazısı okundu.</w:t>
      </w:r>
    </w:p>
    <w:p w:rsidR="002638E0" w:rsidRDefault="002638E0" w:rsidP="00E57797">
      <w:pPr>
        <w:jc w:val="both"/>
      </w:pPr>
    </w:p>
    <w:p w:rsidR="002638E0" w:rsidRPr="002B6FEF" w:rsidRDefault="002B6FEF" w:rsidP="00E57797">
      <w:pPr>
        <w:jc w:val="both"/>
      </w:pPr>
      <w:r>
        <w:t>Yapılan görüşmeler sonunda; Fakültemiz Görsel İletişim Tasarımı Bölümü</w:t>
      </w:r>
      <w:r>
        <w:rPr>
          <w:sz w:val="19"/>
          <w:szCs w:val="19"/>
        </w:rPr>
        <w:t xml:space="preserve"> </w:t>
      </w:r>
      <w:r w:rsidRPr="002B6FEF">
        <w:t xml:space="preserve">Öğretim Elemanlarından </w:t>
      </w:r>
      <w:r>
        <w:t xml:space="preserve">Doç. Dr. Süreyya </w:t>
      </w:r>
      <w:proofErr w:type="spellStart"/>
      <w:r>
        <w:t>ÇAKIR’ın</w:t>
      </w:r>
      <w:proofErr w:type="spellEnd"/>
      <w:r>
        <w:t xml:space="preserve">, 01 Temmuz – 15 Aralık </w:t>
      </w:r>
      <w:proofErr w:type="gramStart"/>
      <w:r>
        <w:t xml:space="preserve">2013 </w:t>
      </w:r>
      <w:r w:rsidRPr="002B6FEF">
        <w:t xml:space="preserve"> tarihleri</w:t>
      </w:r>
      <w:proofErr w:type="gramEnd"/>
      <w:r w:rsidRPr="002B6FEF">
        <w:t xml:space="preserve"> arasında, </w:t>
      </w:r>
      <w:r>
        <w:t>bilimsel araştırma yapmak</w:t>
      </w:r>
      <w:r w:rsidRPr="002B6FEF">
        <w:t xml:space="preserve"> amacıyla </w:t>
      </w:r>
      <w:r>
        <w:t xml:space="preserve">İngiltere’nin Brighton, </w:t>
      </w:r>
      <w:proofErr w:type="spellStart"/>
      <w:r>
        <w:t>Sessex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 xml:space="preserve"> of </w:t>
      </w:r>
      <w:proofErr w:type="spellStart"/>
      <w:r>
        <w:t>Sussex’</w:t>
      </w:r>
      <w:r w:rsidRPr="002B6FEF">
        <w:t>d</w:t>
      </w:r>
      <w:r>
        <w:t>e</w:t>
      </w:r>
      <w:proofErr w:type="spellEnd"/>
      <w:r w:rsidRPr="002B6FEF">
        <w:t xml:space="preserve">, 2547 Sayılı Kanunun 39. maddesi ile Yurt içinde ve Yurt dışında Görevlendirmelerde Uyulacak Esaslara ilişkin Yönetmeliğin 2. maddesinin (a) fıkrası ve 3. maddesi gereğince </w:t>
      </w:r>
      <w:r w:rsidRPr="002B6FEF">
        <w:rPr>
          <w:b/>
          <w:bCs/>
        </w:rPr>
        <w:t>Üniversitemiz Yurt D</w:t>
      </w:r>
      <w:r>
        <w:rPr>
          <w:b/>
          <w:bCs/>
        </w:rPr>
        <w:t>ış</w:t>
      </w:r>
      <w:r w:rsidRPr="002B6FEF">
        <w:rPr>
          <w:b/>
          <w:bCs/>
        </w:rPr>
        <w:t>ı Ara</w:t>
      </w:r>
      <w:r>
        <w:rPr>
          <w:b/>
          <w:bCs/>
        </w:rPr>
        <w:t>ş</w:t>
      </w:r>
      <w:r w:rsidRPr="002B6FEF">
        <w:rPr>
          <w:b/>
          <w:bCs/>
        </w:rPr>
        <w:t>tırma Faaliyetlerini Destekleme Programı çerçevesinde, Yevmiye masraflarına kar</w:t>
      </w:r>
      <w:r>
        <w:rPr>
          <w:b/>
          <w:bCs/>
        </w:rPr>
        <w:t>ş</w:t>
      </w:r>
      <w:r w:rsidRPr="002B6FEF">
        <w:rPr>
          <w:b/>
          <w:bCs/>
        </w:rPr>
        <w:t>ılık için aylık maksimum 2</w:t>
      </w:r>
      <w:r>
        <w:rPr>
          <w:b/>
          <w:bCs/>
        </w:rPr>
        <w:t>500</w:t>
      </w:r>
      <w:r w:rsidRPr="002B6FEF">
        <w:rPr>
          <w:b/>
          <w:bCs/>
        </w:rPr>
        <w:t xml:space="preserve"> TL destek sağlanarak </w:t>
      </w:r>
      <w:proofErr w:type="spellStart"/>
      <w:r w:rsidR="009259FA">
        <w:rPr>
          <w:b/>
          <w:bCs/>
        </w:rPr>
        <w:t>yolluklu</w:t>
      </w:r>
      <w:proofErr w:type="spellEnd"/>
      <w:r w:rsidR="009259FA">
        <w:rPr>
          <w:b/>
          <w:bCs/>
        </w:rPr>
        <w:t>-</w:t>
      </w:r>
      <w:r w:rsidRPr="002B6FEF">
        <w:rPr>
          <w:b/>
          <w:bCs/>
        </w:rPr>
        <w:t>yevmiyeli, maa</w:t>
      </w:r>
      <w:r>
        <w:rPr>
          <w:b/>
          <w:bCs/>
        </w:rPr>
        <w:t>ş</w:t>
      </w:r>
      <w:r w:rsidRPr="002B6FEF">
        <w:rPr>
          <w:b/>
          <w:bCs/>
        </w:rPr>
        <w:t xml:space="preserve">lı-izinli </w:t>
      </w:r>
      <w:r w:rsidRPr="002B6FEF">
        <w:t>görevlendirilmesinin uygun olduğuna karar verilmiştir.</w:t>
      </w:r>
    </w:p>
    <w:p w:rsidR="002638E0" w:rsidRDefault="002638E0" w:rsidP="00E57797">
      <w:pPr>
        <w:jc w:val="both"/>
      </w:pPr>
    </w:p>
    <w:p w:rsidR="002638E0" w:rsidRPr="00591AA2" w:rsidRDefault="00591AA2" w:rsidP="00E57797">
      <w:pPr>
        <w:jc w:val="both"/>
      </w:pPr>
      <w:r w:rsidRPr="00591AA2">
        <w:rPr>
          <w:b/>
        </w:rPr>
        <w:t xml:space="preserve">6- </w:t>
      </w:r>
      <w:r w:rsidRPr="00591AA2">
        <w:t>2012-2013 Eğitim Öğretim Yılı Güz Yarıyılı Bütünleme Sınav Sonuçları hususu görüşmeye açıldı.</w:t>
      </w:r>
    </w:p>
    <w:p w:rsidR="00591AA2" w:rsidRPr="00591AA2" w:rsidRDefault="00591AA2" w:rsidP="00E57797">
      <w:pPr>
        <w:jc w:val="both"/>
      </w:pPr>
    </w:p>
    <w:p w:rsidR="00591AA2" w:rsidRPr="00591AA2" w:rsidRDefault="00591AA2" w:rsidP="00E57797">
      <w:pPr>
        <w:jc w:val="both"/>
      </w:pPr>
      <w:r w:rsidRPr="00591AA2">
        <w:t xml:space="preserve">Yapılan görüşmeler sonunda; </w:t>
      </w:r>
      <w:r w:rsidRPr="00591AA2">
        <w:t>2012-2013 Eğitim Öğretim Yılı Güz Yarıyılı Bütünleme Sınav Sonuçları</w:t>
      </w:r>
      <w:r w:rsidRPr="00591AA2">
        <w:t>nın ekteki şekliyle uygun olduğuna ve gereği için Öğrenci İşleri Dairesi Başkanlığına arzına oybirliği ile karar verildi.</w:t>
      </w:r>
    </w:p>
    <w:p w:rsidR="002638E0" w:rsidRDefault="002638E0" w:rsidP="00E57797">
      <w:pPr>
        <w:jc w:val="both"/>
      </w:pPr>
    </w:p>
    <w:p w:rsidR="002638E0" w:rsidRPr="00D44724" w:rsidRDefault="00D44724" w:rsidP="00E57797">
      <w:pPr>
        <w:jc w:val="both"/>
      </w:pPr>
      <w:r w:rsidRPr="00D44724">
        <w:rPr>
          <w:b/>
        </w:rPr>
        <w:t>7-</w:t>
      </w:r>
      <w:r>
        <w:rPr>
          <w:b/>
        </w:rPr>
        <w:t xml:space="preserve"> </w:t>
      </w:r>
      <w:r w:rsidRPr="00D44724">
        <w:t>Gündemde başka madde olmadığından oturuma son verildi.</w:t>
      </w:r>
    </w:p>
    <w:p w:rsidR="002638E0" w:rsidRDefault="002638E0" w:rsidP="00E57797">
      <w:pPr>
        <w:jc w:val="both"/>
      </w:pPr>
    </w:p>
    <w:p w:rsidR="002638E0" w:rsidRDefault="002638E0" w:rsidP="00E57797">
      <w:pPr>
        <w:jc w:val="both"/>
      </w:pPr>
    </w:p>
    <w:p w:rsidR="002638E0" w:rsidRDefault="002638E0" w:rsidP="00E57797">
      <w:pPr>
        <w:jc w:val="both"/>
      </w:pPr>
    </w:p>
    <w:p w:rsidR="00D44724" w:rsidRDefault="00D44724" w:rsidP="00E57797">
      <w:pPr>
        <w:jc w:val="both"/>
      </w:pPr>
    </w:p>
    <w:p w:rsidR="00D44724" w:rsidRDefault="00D44724" w:rsidP="00E57797">
      <w:pPr>
        <w:jc w:val="both"/>
      </w:pPr>
    </w:p>
    <w:p w:rsidR="00D44724" w:rsidRDefault="00D44724" w:rsidP="00E57797">
      <w:pPr>
        <w:jc w:val="both"/>
      </w:pPr>
    </w:p>
    <w:p w:rsidR="00D44724" w:rsidRDefault="00D44724" w:rsidP="00E57797">
      <w:pPr>
        <w:jc w:val="both"/>
      </w:pPr>
    </w:p>
    <w:p w:rsidR="002638E0" w:rsidRDefault="002638E0" w:rsidP="00E57797">
      <w:pPr>
        <w:jc w:val="both"/>
      </w:pPr>
    </w:p>
    <w:p w:rsidR="002638E0" w:rsidRPr="00D44724" w:rsidRDefault="00D44724" w:rsidP="00E57797">
      <w:pPr>
        <w:jc w:val="both"/>
        <w:rPr>
          <w:b/>
        </w:rPr>
      </w:pPr>
      <w:r w:rsidRPr="00D44724">
        <w:rPr>
          <w:b/>
        </w:rPr>
        <w:t>Prof. Nilgün BİLGE</w:t>
      </w:r>
      <w:r w:rsidRPr="00D44724">
        <w:rPr>
          <w:b/>
        </w:rPr>
        <w:tab/>
      </w:r>
      <w:r w:rsidRPr="00D44724">
        <w:rPr>
          <w:b/>
        </w:rPr>
        <w:tab/>
      </w:r>
      <w:r w:rsidRPr="00D44724">
        <w:rPr>
          <w:b/>
        </w:rPr>
        <w:tab/>
      </w:r>
      <w:r w:rsidRPr="00D44724">
        <w:rPr>
          <w:b/>
        </w:rPr>
        <w:tab/>
        <w:t>Prof. Dr. Ayşe ÜSTÜN</w:t>
      </w:r>
    </w:p>
    <w:p w:rsidR="00D44724" w:rsidRPr="00D44724" w:rsidRDefault="00D44724" w:rsidP="00E57797">
      <w:pPr>
        <w:jc w:val="both"/>
        <w:rPr>
          <w:b/>
        </w:rPr>
      </w:pPr>
      <w:r w:rsidRPr="00D44724">
        <w:rPr>
          <w:b/>
        </w:rPr>
        <w:t>DEKAN</w:t>
      </w:r>
      <w:r w:rsidRPr="00D44724">
        <w:rPr>
          <w:b/>
        </w:rPr>
        <w:tab/>
      </w:r>
      <w:r w:rsidRPr="00D44724">
        <w:rPr>
          <w:b/>
        </w:rPr>
        <w:tab/>
      </w:r>
      <w:r w:rsidRPr="00D44724">
        <w:rPr>
          <w:b/>
        </w:rPr>
        <w:tab/>
      </w:r>
      <w:r w:rsidRPr="00D44724">
        <w:rPr>
          <w:b/>
        </w:rPr>
        <w:tab/>
      </w:r>
      <w:r w:rsidRPr="00D44724">
        <w:rPr>
          <w:b/>
        </w:rPr>
        <w:tab/>
        <w:t>ÜYE</w:t>
      </w:r>
    </w:p>
    <w:p w:rsidR="00D44724" w:rsidRDefault="00D44724" w:rsidP="00E57797">
      <w:pPr>
        <w:jc w:val="both"/>
        <w:rPr>
          <w:b/>
        </w:rPr>
      </w:pPr>
    </w:p>
    <w:p w:rsidR="00D44724" w:rsidRDefault="00D44724" w:rsidP="00E57797">
      <w:pPr>
        <w:jc w:val="both"/>
        <w:rPr>
          <w:b/>
        </w:rPr>
      </w:pPr>
    </w:p>
    <w:p w:rsidR="00D44724" w:rsidRPr="00D44724" w:rsidRDefault="00D44724" w:rsidP="00E57797">
      <w:pPr>
        <w:jc w:val="both"/>
        <w:rPr>
          <w:b/>
        </w:rPr>
      </w:pPr>
      <w:bookmarkStart w:id="0" w:name="_GoBack"/>
      <w:bookmarkEnd w:id="0"/>
    </w:p>
    <w:p w:rsidR="00D44724" w:rsidRPr="00D44724" w:rsidRDefault="00D44724" w:rsidP="00E57797">
      <w:pPr>
        <w:jc w:val="both"/>
        <w:rPr>
          <w:b/>
        </w:rPr>
      </w:pPr>
    </w:p>
    <w:p w:rsidR="00D44724" w:rsidRPr="00D44724" w:rsidRDefault="00D44724" w:rsidP="00E57797">
      <w:pPr>
        <w:jc w:val="both"/>
        <w:rPr>
          <w:b/>
        </w:rPr>
      </w:pPr>
      <w:r w:rsidRPr="00D44724">
        <w:rPr>
          <w:b/>
        </w:rPr>
        <w:t>Prof. Hayriye KOÇ BAŞARA</w:t>
      </w:r>
      <w:r w:rsidRPr="00D44724">
        <w:rPr>
          <w:b/>
        </w:rPr>
        <w:tab/>
      </w:r>
      <w:r w:rsidRPr="00D44724">
        <w:rPr>
          <w:b/>
        </w:rPr>
        <w:tab/>
        <w:t>Doç. Dr. Süreyya ÇAKIR</w:t>
      </w:r>
    </w:p>
    <w:p w:rsidR="00D44724" w:rsidRPr="00D44724" w:rsidRDefault="00D44724" w:rsidP="00E57797">
      <w:pPr>
        <w:jc w:val="both"/>
        <w:rPr>
          <w:b/>
        </w:rPr>
      </w:pPr>
      <w:r w:rsidRPr="00D44724">
        <w:rPr>
          <w:b/>
        </w:rPr>
        <w:t>ÜYE</w:t>
      </w:r>
      <w:r w:rsidRPr="00D44724">
        <w:rPr>
          <w:b/>
        </w:rPr>
        <w:tab/>
      </w:r>
      <w:r w:rsidRPr="00D44724">
        <w:rPr>
          <w:b/>
        </w:rPr>
        <w:tab/>
      </w:r>
      <w:r w:rsidRPr="00D44724">
        <w:rPr>
          <w:b/>
        </w:rPr>
        <w:tab/>
      </w:r>
      <w:r w:rsidRPr="00D44724">
        <w:rPr>
          <w:b/>
        </w:rPr>
        <w:tab/>
      </w:r>
      <w:r w:rsidRPr="00D44724">
        <w:rPr>
          <w:b/>
        </w:rPr>
        <w:tab/>
      </w:r>
      <w:r w:rsidRPr="00D44724">
        <w:rPr>
          <w:b/>
        </w:rPr>
        <w:tab/>
      </w:r>
      <w:proofErr w:type="spellStart"/>
      <w:r w:rsidRPr="00D44724">
        <w:rPr>
          <w:b/>
        </w:rPr>
        <w:t>ÜYE</w:t>
      </w:r>
      <w:proofErr w:type="spellEnd"/>
    </w:p>
    <w:p w:rsidR="00D44724" w:rsidRPr="00D44724" w:rsidRDefault="00D44724" w:rsidP="00E57797">
      <w:pPr>
        <w:jc w:val="both"/>
        <w:rPr>
          <w:b/>
        </w:rPr>
      </w:pPr>
    </w:p>
    <w:p w:rsidR="00D44724" w:rsidRPr="00D44724" w:rsidRDefault="00D44724" w:rsidP="00E57797">
      <w:pPr>
        <w:jc w:val="both"/>
        <w:rPr>
          <w:b/>
        </w:rPr>
      </w:pPr>
    </w:p>
    <w:p w:rsidR="00D44724" w:rsidRPr="00D44724" w:rsidRDefault="00D44724" w:rsidP="00E57797">
      <w:pPr>
        <w:jc w:val="both"/>
        <w:rPr>
          <w:b/>
        </w:rPr>
      </w:pPr>
    </w:p>
    <w:p w:rsidR="00D44724" w:rsidRPr="00D44724" w:rsidRDefault="00D44724" w:rsidP="00E57797">
      <w:pPr>
        <w:jc w:val="both"/>
        <w:rPr>
          <w:b/>
        </w:rPr>
      </w:pPr>
      <w:proofErr w:type="spellStart"/>
      <w:proofErr w:type="gramStart"/>
      <w:r w:rsidRPr="00D44724">
        <w:rPr>
          <w:b/>
        </w:rPr>
        <w:t>Yrd.Doç.Buket</w:t>
      </w:r>
      <w:proofErr w:type="spellEnd"/>
      <w:proofErr w:type="gramEnd"/>
      <w:r w:rsidRPr="00D44724">
        <w:rPr>
          <w:b/>
        </w:rPr>
        <w:t xml:space="preserve"> ACARTÜRK</w:t>
      </w:r>
    </w:p>
    <w:p w:rsidR="00D44724" w:rsidRPr="00D44724" w:rsidRDefault="00D44724" w:rsidP="00E57797">
      <w:pPr>
        <w:jc w:val="both"/>
        <w:rPr>
          <w:b/>
        </w:rPr>
      </w:pPr>
      <w:r w:rsidRPr="00D44724">
        <w:rPr>
          <w:b/>
        </w:rPr>
        <w:t>ÜYE</w:t>
      </w:r>
    </w:p>
    <w:p w:rsidR="002638E0" w:rsidRPr="00D44724" w:rsidRDefault="002638E0" w:rsidP="00E57797">
      <w:pPr>
        <w:jc w:val="both"/>
        <w:rPr>
          <w:b/>
        </w:rPr>
      </w:pPr>
    </w:p>
    <w:p w:rsidR="002638E0" w:rsidRPr="00D44724" w:rsidRDefault="002638E0" w:rsidP="00E57797">
      <w:pPr>
        <w:jc w:val="both"/>
        <w:rPr>
          <w:b/>
        </w:rPr>
      </w:pPr>
    </w:p>
    <w:p w:rsidR="002638E0" w:rsidRPr="00D44724" w:rsidRDefault="002638E0" w:rsidP="00E57797">
      <w:pPr>
        <w:jc w:val="both"/>
        <w:rPr>
          <w:b/>
        </w:rPr>
      </w:pPr>
    </w:p>
    <w:p w:rsidR="002638E0" w:rsidRPr="00D44724" w:rsidRDefault="002638E0" w:rsidP="00E57797">
      <w:pPr>
        <w:jc w:val="both"/>
        <w:rPr>
          <w:b/>
        </w:rPr>
      </w:pPr>
    </w:p>
    <w:p w:rsidR="002638E0" w:rsidRDefault="002638E0" w:rsidP="00E57797">
      <w:pPr>
        <w:jc w:val="both"/>
      </w:pPr>
    </w:p>
    <w:p w:rsidR="002638E0" w:rsidRDefault="002638E0" w:rsidP="00E57797">
      <w:pPr>
        <w:jc w:val="both"/>
      </w:pPr>
    </w:p>
    <w:p w:rsidR="002638E0" w:rsidRDefault="002638E0" w:rsidP="00E57797">
      <w:pPr>
        <w:jc w:val="both"/>
      </w:pPr>
    </w:p>
    <w:p w:rsidR="002638E0" w:rsidRDefault="002638E0" w:rsidP="002638E0">
      <w:pPr>
        <w:jc w:val="center"/>
        <w:rPr>
          <w:b/>
        </w:rPr>
      </w:pPr>
      <w:r>
        <w:rPr>
          <w:b/>
        </w:rPr>
        <w:t>SAKARYA ÜNİVERSİTESİ</w:t>
      </w:r>
    </w:p>
    <w:p w:rsidR="002638E0" w:rsidRDefault="002638E0" w:rsidP="002638E0">
      <w:pPr>
        <w:jc w:val="center"/>
        <w:rPr>
          <w:b/>
        </w:rPr>
      </w:pPr>
      <w:r>
        <w:rPr>
          <w:b/>
        </w:rPr>
        <w:t>GÜZEL SANATLAR FAKÜLTESİ</w:t>
      </w:r>
    </w:p>
    <w:p w:rsidR="002638E0" w:rsidRDefault="002638E0" w:rsidP="002638E0">
      <w:pPr>
        <w:jc w:val="center"/>
        <w:rPr>
          <w:b/>
        </w:rPr>
      </w:pPr>
      <w:r>
        <w:rPr>
          <w:b/>
        </w:rPr>
        <w:t>FAKÜLTE YÖNETİM KURULU TOPLANTI TUTANAĞI</w:t>
      </w:r>
    </w:p>
    <w:p w:rsidR="002638E0" w:rsidRDefault="002638E0" w:rsidP="002638E0">
      <w:pPr>
        <w:jc w:val="both"/>
      </w:pPr>
    </w:p>
    <w:p w:rsidR="002638E0" w:rsidRDefault="002638E0" w:rsidP="002638E0">
      <w:pPr>
        <w:jc w:val="both"/>
        <w:rPr>
          <w:b/>
        </w:rPr>
      </w:pPr>
      <w:r>
        <w:rPr>
          <w:b/>
        </w:rPr>
        <w:t>TOPLANTI TARİHİ</w:t>
      </w:r>
      <w:r>
        <w:rPr>
          <w:b/>
        </w:rPr>
        <w:tab/>
      </w:r>
      <w:r>
        <w:rPr>
          <w:b/>
        </w:rPr>
        <w:tab/>
        <w:t xml:space="preserve">: </w:t>
      </w:r>
      <w:proofErr w:type="gramStart"/>
      <w:r>
        <w:rPr>
          <w:b/>
        </w:rPr>
        <w:t>22/01/2013</w:t>
      </w:r>
      <w:proofErr w:type="gramEnd"/>
    </w:p>
    <w:p w:rsidR="002638E0" w:rsidRDefault="002638E0" w:rsidP="002638E0">
      <w:pPr>
        <w:jc w:val="both"/>
        <w:rPr>
          <w:b/>
        </w:rPr>
      </w:pPr>
      <w:proofErr w:type="gramStart"/>
      <w:r>
        <w:rPr>
          <w:b/>
        </w:rPr>
        <w:t>TOPLANTI  NO</w:t>
      </w:r>
      <w:proofErr w:type="gramEnd"/>
      <w:r>
        <w:rPr>
          <w:b/>
        </w:rPr>
        <w:tab/>
      </w:r>
      <w:r>
        <w:rPr>
          <w:b/>
        </w:rPr>
        <w:tab/>
      </w:r>
      <w:r>
        <w:rPr>
          <w:b/>
        </w:rPr>
        <w:tab/>
        <w:t>: 336</w:t>
      </w:r>
    </w:p>
    <w:p w:rsidR="002638E0" w:rsidRDefault="002638E0" w:rsidP="002638E0">
      <w:pPr>
        <w:jc w:val="both"/>
      </w:pPr>
    </w:p>
    <w:p w:rsidR="002638E0" w:rsidRDefault="002638E0" w:rsidP="002638E0">
      <w:pPr>
        <w:jc w:val="both"/>
      </w:pPr>
      <w:r>
        <w:t xml:space="preserve">Fakülte Yönetim Kurulu </w:t>
      </w:r>
      <w:r>
        <w:rPr>
          <w:b/>
        </w:rPr>
        <w:t>22/01/2013</w:t>
      </w:r>
      <w:r>
        <w:t xml:space="preserve"> tarihinde Dekan Prof. Nilgün BİLGE </w:t>
      </w:r>
      <w:proofErr w:type="gramStart"/>
      <w:r>
        <w:t>başkanlığında  toplanmış</w:t>
      </w:r>
      <w:proofErr w:type="gramEnd"/>
      <w:r>
        <w:t xml:space="preserve">  aşağıdaki kararlar alınmıştır.</w:t>
      </w:r>
    </w:p>
    <w:p w:rsidR="002638E0" w:rsidRDefault="002638E0" w:rsidP="002638E0"/>
    <w:p w:rsidR="00591AA2" w:rsidRPr="00591AA2" w:rsidRDefault="00591AA2" w:rsidP="00591AA2">
      <w:pPr>
        <w:jc w:val="both"/>
      </w:pPr>
      <w:r w:rsidRPr="00591AA2">
        <w:rPr>
          <w:b/>
        </w:rPr>
        <w:t xml:space="preserve">6- </w:t>
      </w:r>
      <w:r w:rsidRPr="00591AA2">
        <w:t>2012-2013 Eğitim Öğretim Yılı Güz Yarıyılı Bütünleme Sınav Sonuçları hususu görüşmeye açıldı.</w:t>
      </w:r>
    </w:p>
    <w:p w:rsidR="00591AA2" w:rsidRPr="00591AA2" w:rsidRDefault="00591AA2" w:rsidP="00591AA2">
      <w:pPr>
        <w:jc w:val="both"/>
      </w:pPr>
    </w:p>
    <w:p w:rsidR="00591AA2" w:rsidRPr="00591AA2" w:rsidRDefault="00591AA2" w:rsidP="00591AA2">
      <w:pPr>
        <w:jc w:val="both"/>
      </w:pPr>
      <w:r w:rsidRPr="00591AA2">
        <w:t>Yapılan görüşmeler sonunda; 2012-2013 Eğitim Öğretim Yılı Güz Yarıyılı Bütünleme Sınav Sonuçlarının ekteki şekliyle uygun olduğuna ve gereği için Öğrenci İşleri Dairesi Başkanlığına arzına oybirliği ile karar verildi.</w:t>
      </w:r>
    </w:p>
    <w:p w:rsidR="00591AA2" w:rsidRDefault="00591AA2" w:rsidP="00591AA2">
      <w:pPr>
        <w:jc w:val="both"/>
      </w:pPr>
    </w:p>
    <w:p w:rsidR="00A258B3" w:rsidRDefault="00A258B3" w:rsidP="00A258B3">
      <w:pPr>
        <w:jc w:val="both"/>
      </w:pPr>
    </w:p>
    <w:p w:rsidR="002638E0" w:rsidRDefault="002638E0" w:rsidP="00E57797">
      <w:pPr>
        <w:jc w:val="both"/>
      </w:pPr>
    </w:p>
    <w:p w:rsidR="002638E0" w:rsidRDefault="002638E0" w:rsidP="00E57797">
      <w:pPr>
        <w:jc w:val="both"/>
      </w:pPr>
    </w:p>
    <w:p w:rsidR="002638E0" w:rsidRPr="002638E0" w:rsidRDefault="002638E0" w:rsidP="002638E0">
      <w:pPr>
        <w:ind w:left="6372"/>
        <w:jc w:val="both"/>
        <w:rPr>
          <w:b/>
        </w:rPr>
      </w:pPr>
      <w:r w:rsidRPr="002638E0">
        <w:rPr>
          <w:b/>
        </w:rPr>
        <w:t>ASLININ AYNIDIR</w:t>
      </w:r>
    </w:p>
    <w:p w:rsidR="002638E0" w:rsidRPr="002638E0" w:rsidRDefault="002638E0" w:rsidP="002638E0">
      <w:pPr>
        <w:ind w:left="6372"/>
        <w:jc w:val="both"/>
        <w:rPr>
          <w:b/>
        </w:rPr>
      </w:pPr>
    </w:p>
    <w:p w:rsidR="002638E0" w:rsidRPr="002638E0" w:rsidRDefault="002638E0" w:rsidP="002638E0">
      <w:pPr>
        <w:ind w:left="6372"/>
        <w:jc w:val="both"/>
        <w:rPr>
          <w:b/>
        </w:rPr>
      </w:pPr>
    </w:p>
    <w:p w:rsidR="002638E0" w:rsidRPr="002638E0" w:rsidRDefault="002638E0" w:rsidP="002638E0">
      <w:pPr>
        <w:ind w:left="6372"/>
        <w:jc w:val="both"/>
        <w:rPr>
          <w:b/>
        </w:rPr>
      </w:pPr>
      <w:r w:rsidRPr="002638E0">
        <w:rPr>
          <w:b/>
        </w:rPr>
        <w:t>Zuhal KARAGÜLLE</w:t>
      </w:r>
    </w:p>
    <w:p w:rsidR="002638E0" w:rsidRPr="00BF2012" w:rsidRDefault="002638E0" w:rsidP="002638E0">
      <w:pPr>
        <w:ind w:left="6372"/>
        <w:jc w:val="both"/>
      </w:pPr>
      <w:r w:rsidRPr="002638E0">
        <w:rPr>
          <w:b/>
        </w:rPr>
        <w:t>Fakülte Sekreteri</w:t>
      </w:r>
    </w:p>
    <w:sectPr w:rsidR="002638E0" w:rsidRPr="00BF20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81D"/>
    <w:rsid w:val="0021625C"/>
    <w:rsid w:val="002638E0"/>
    <w:rsid w:val="002B6FEF"/>
    <w:rsid w:val="0050681D"/>
    <w:rsid w:val="00554EAF"/>
    <w:rsid w:val="00591AA2"/>
    <w:rsid w:val="007E4C74"/>
    <w:rsid w:val="008818E7"/>
    <w:rsid w:val="009259FA"/>
    <w:rsid w:val="009D3462"/>
    <w:rsid w:val="00A258B3"/>
    <w:rsid w:val="00BF2012"/>
    <w:rsid w:val="00D10BAE"/>
    <w:rsid w:val="00D44724"/>
    <w:rsid w:val="00D7343D"/>
    <w:rsid w:val="00E33BEE"/>
    <w:rsid w:val="00E57797"/>
    <w:rsid w:val="00E61A98"/>
    <w:rsid w:val="00ED4AC8"/>
    <w:rsid w:val="00FB5957"/>
    <w:rsid w:val="00FE2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577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577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50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789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Sau</cp:lastModifiedBy>
  <cp:revision>18</cp:revision>
  <cp:lastPrinted>2013-01-22T11:50:00Z</cp:lastPrinted>
  <dcterms:created xsi:type="dcterms:W3CDTF">2013-01-22T08:53:00Z</dcterms:created>
  <dcterms:modified xsi:type="dcterms:W3CDTF">2013-01-22T12:27:00Z</dcterms:modified>
</cp:coreProperties>
</file>