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927" w:rsidRDefault="00506927" w:rsidP="00506927">
      <w:pPr>
        <w:rPr>
          <w:b/>
        </w:rPr>
      </w:pPr>
      <w:r>
        <w:rPr>
          <w:b/>
          <w:u w:val="single"/>
        </w:rPr>
        <w:t>TOPLANTIYA KATILANLAR</w:t>
      </w:r>
      <w:r>
        <w:rPr>
          <w:b/>
        </w:rPr>
        <w:tab/>
      </w:r>
      <w:r>
        <w:rPr>
          <w:b/>
        </w:rPr>
        <w:tab/>
      </w:r>
      <w:r>
        <w:rPr>
          <w:b/>
        </w:rPr>
        <w:tab/>
      </w:r>
      <w:r>
        <w:rPr>
          <w:b/>
          <w:u w:val="single"/>
        </w:rPr>
        <w:t>TOPLANTIYA KATILMAYANLAR</w:t>
      </w:r>
    </w:p>
    <w:p w:rsidR="00506927" w:rsidRDefault="00506927" w:rsidP="00506927">
      <w:r>
        <w:t>Prof. Dr. Besim F. DELLALOĞLU</w:t>
      </w:r>
      <w:r>
        <w:tab/>
      </w:r>
      <w:r>
        <w:tab/>
      </w:r>
      <w:r>
        <w:tab/>
        <w:t>Prof. Füsun ÇAĞLAYAN</w:t>
      </w:r>
      <w:r>
        <w:tab/>
      </w:r>
      <w:r>
        <w:tab/>
      </w:r>
    </w:p>
    <w:p w:rsidR="00506927" w:rsidRDefault="00506927" w:rsidP="00506927">
      <w:r>
        <w:t>Prof. Dr. Ayşe ÜSTÜN</w:t>
      </w:r>
      <w:r>
        <w:tab/>
      </w:r>
      <w:r>
        <w:tab/>
      </w:r>
      <w:r>
        <w:tab/>
      </w:r>
      <w:r>
        <w:tab/>
      </w:r>
    </w:p>
    <w:p w:rsidR="00506927" w:rsidRDefault="00506927" w:rsidP="00506927">
      <w:r>
        <w:t>Prof. Hayriye KOÇ BAŞARA</w:t>
      </w:r>
      <w:r>
        <w:tab/>
      </w:r>
      <w:r>
        <w:tab/>
      </w:r>
    </w:p>
    <w:p w:rsidR="00506927" w:rsidRDefault="00506927" w:rsidP="00506927">
      <w:r>
        <w:t>Doç. Dr. Tahsin TURGAY</w:t>
      </w:r>
    </w:p>
    <w:p w:rsidR="00506927" w:rsidRDefault="00506927" w:rsidP="00506927">
      <w:proofErr w:type="spellStart"/>
      <w:r>
        <w:t>Doç.Buket</w:t>
      </w:r>
      <w:proofErr w:type="spellEnd"/>
      <w:r>
        <w:t xml:space="preserve"> ACARTÜRK</w:t>
      </w:r>
    </w:p>
    <w:p w:rsidR="00506927" w:rsidRDefault="00506927" w:rsidP="00506927">
      <w:proofErr w:type="spellStart"/>
      <w:proofErr w:type="gramStart"/>
      <w:r>
        <w:t>Yrd.Doç.Suzan</w:t>
      </w:r>
      <w:proofErr w:type="spellEnd"/>
      <w:proofErr w:type="gramEnd"/>
      <w:r>
        <w:t xml:space="preserve"> ORHAN</w:t>
      </w:r>
    </w:p>
    <w:p w:rsidR="00506927" w:rsidRDefault="00506927" w:rsidP="00506927">
      <w:r>
        <w:tab/>
      </w:r>
      <w:r>
        <w:tab/>
      </w:r>
      <w:r>
        <w:tab/>
      </w:r>
      <w:r>
        <w:tab/>
      </w:r>
    </w:p>
    <w:p w:rsidR="00506927" w:rsidRDefault="00506927" w:rsidP="00506927">
      <w:pPr>
        <w:jc w:val="center"/>
        <w:rPr>
          <w:b/>
        </w:rPr>
      </w:pPr>
      <w:r>
        <w:rPr>
          <w:b/>
        </w:rPr>
        <w:t>SAKARYA ÜNİVERSİTESİ</w:t>
      </w:r>
    </w:p>
    <w:p w:rsidR="00506927" w:rsidRDefault="00506927" w:rsidP="00506927">
      <w:pPr>
        <w:jc w:val="center"/>
        <w:rPr>
          <w:b/>
        </w:rPr>
      </w:pPr>
      <w:r>
        <w:rPr>
          <w:b/>
        </w:rPr>
        <w:t>GÜZEL SANATLAR FAKÜLTESİ</w:t>
      </w:r>
    </w:p>
    <w:p w:rsidR="00506927" w:rsidRDefault="00506927" w:rsidP="00506927">
      <w:pPr>
        <w:jc w:val="center"/>
        <w:rPr>
          <w:b/>
        </w:rPr>
      </w:pPr>
      <w:r>
        <w:rPr>
          <w:b/>
        </w:rPr>
        <w:t>FAKÜLTE YÖNETİM KURULU TOPLANTI TUTANAĞI</w:t>
      </w:r>
    </w:p>
    <w:p w:rsidR="00506927" w:rsidRDefault="00506927" w:rsidP="00506927">
      <w:pPr>
        <w:jc w:val="both"/>
      </w:pPr>
    </w:p>
    <w:p w:rsidR="00506927" w:rsidRDefault="00506927" w:rsidP="00506927">
      <w:pPr>
        <w:jc w:val="both"/>
        <w:rPr>
          <w:b/>
        </w:rPr>
      </w:pPr>
      <w:r>
        <w:rPr>
          <w:b/>
        </w:rPr>
        <w:t>TOPLANTI TARİHİ</w:t>
      </w:r>
      <w:r>
        <w:rPr>
          <w:b/>
        </w:rPr>
        <w:tab/>
        <w:t xml:space="preserve">: </w:t>
      </w:r>
      <w:proofErr w:type="gramStart"/>
      <w:r>
        <w:rPr>
          <w:b/>
        </w:rPr>
        <w:t>11/11/2015</w:t>
      </w:r>
      <w:proofErr w:type="gramEnd"/>
    </w:p>
    <w:p w:rsidR="00506927" w:rsidRDefault="00506927" w:rsidP="00506927">
      <w:pPr>
        <w:jc w:val="both"/>
        <w:rPr>
          <w:b/>
        </w:rPr>
      </w:pPr>
      <w:proofErr w:type="gramStart"/>
      <w:r>
        <w:rPr>
          <w:b/>
        </w:rPr>
        <w:t>TOPLANTI  NO</w:t>
      </w:r>
      <w:proofErr w:type="gramEnd"/>
      <w:r>
        <w:rPr>
          <w:b/>
        </w:rPr>
        <w:tab/>
      </w:r>
      <w:r>
        <w:rPr>
          <w:b/>
        </w:rPr>
        <w:tab/>
        <w:t>: 427</w:t>
      </w:r>
    </w:p>
    <w:p w:rsidR="00506927" w:rsidRDefault="00506927" w:rsidP="00506927">
      <w:pPr>
        <w:jc w:val="both"/>
      </w:pPr>
    </w:p>
    <w:p w:rsidR="00506927" w:rsidRDefault="00506927" w:rsidP="00506927">
      <w:pPr>
        <w:jc w:val="both"/>
      </w:pPr>
      <w:r>
        <w:t xml:space="preserve">Fakülte Yönetim Kurulu </w:t>
      </w:r>
      <w:r>
        <w:rPr>
          <w:b/>
        </w:rPr>
        <w:t>11/11/2015</w:t>
      </w:r>
      <w:r>
        <w:t xml:space="preserve"> tarihinde </w:t>
      </w:r>
      <w:proofErr w:type="gramStart"/>
      <w:r>
        <w:t>Dekan  Prof.</w:t>
      </w:r>
      <w:proofErr w:type="gramEnd"/>
      <w:r>
        <w:t xml:space="preserve"> Dr. Besim F. DELLALOĞLU başkanlığında  toplanmış  aşağıdaki kararlar alınmıştır.</w:t>
      </w:r>
    </w:p>
    <w:p w:rsidR="002E0568" w:rsidRDefault="002E0568"/>
    <w:p w:rsidR="00626D44" w:rsidRDefault="00626D44" w:rsidP="00315321">
      <w:pPr>
        <w:jc w:val="both"/>
      </w:pPr>
      <w:r w:rsidRPr="00626D44">
        <w:rPr>
          <w:b/>
        </w:rPr>
        <w:t>1-</w:t>
      </w:r>
      <w:r w:rsidRPr="00626D44">
        <w:t xml:space="preserve">Geleneksel Türk Sanatları Bölüm Başkanlığının </w:t>
      </w:r>
      <w:proofErr w:type="gramStart"/>
      <w:r w:rsidRPr="00626D44">
        <w:t>03/11/2015</w:t>
      </w:r>
      <w:proofErr w:type="gramEnd"/>
      <w:r w:rsidRPr="00626D44">
        <w:t xml:space="preserve"> tarih ve 903.07.02/47848</w:t>
      </w:r>
      <w:r>
        <w:t xml:space="preserve"> sayılı yazısı okundu.</w:t>
      </w:r>
    </w:p>
    <w:p w:rsidR="00626D44" w:rsidRDefault="00626D44" w:rsidP="00315321">
      <w:pPr>
        <w:jc w:val="both"/>
      </w:pPr>
    </w:p>
    <w:p w:rsidR="00626D44" w:rsidRDefault="00626D44" w:rsidP="00315321">
      <w:pPr>
        <w:jc w:val="both"/>
      </w:pPr>
      <w:r>
        <w:t xml:space="preserve">Yapılan görüşmeler sonunda; Geleneksel Türk Sanatları Bölümü Öğretim Görevlisi Mustafa </w:t>
      </w:r>
      <w:proofErr w:type="spellStart"/>
      <w:r>
        <w:t>GENÇ’in</w:t>
      </w:r>
      <w:proofErr w:type="spellEnd"/>
      <w:r>
        <w:t xml:space="preserve">, IFAS Uluslararası Güzel Sanatlar Sempozyumu’nda “Gelenek ve Yenilik Kavramlarının Felsefesi Tartışması Ekseninde Geleneksel Türk Sanatlarını Yeniden </w:t>
      </w:r>
      <w:proofErr w:type="gramStart"/>
      <w:r>
        <w:t>Düşünmek” adlı bildirisini sunmak üzere; 2547 Sayı</w:t>
      </w:r>
      <w:r w:rsidR="004B4935">
        <w:t xml:space="preserve">lı Kanunun 39.maddesi ile Yurt İçinde ve Yurt İçinde ve Yurt Dışında Görevlendirmelerde Uyulacak Esaslara İlişkin Yönetmeliğin 2.maddesinin (a) fıkrası ve 3.maddesi gereğince, 12-13 Kasım 2015 tarihlerinde </w:t>
      </w:r>
      <w:proofErr w:type="spellStart"/>
      <w:r w:rsidR="004B4935">
        <w:t>KONYA’da</w:t>
      </w:r>
      <w:proofErr w:type="spellEnd"/>
      <w:r w:rsidR="004B4935">
        <w:t xml:space="preserve">, 10-11-14 Kasım 2015 tarihleri arasında da Dalaman / </w:t>
      </w:r>
      <w:proofErr w:type="spellStart"/>
      <w:r w:rsidR="004B4935">
        <w:t>MUĞLA’da</w:t>
      </w:r>
      <w:proofErr w:type="spellEnd"/>
      <w:r w:rsidR="004B4935">
        <w:t xml:space="preserve"> sanat eğitimi vermek üzere, yolluksuz-</w:t>
      </w:r>
      <w:proofErr w:type="spellStart"/>
      <w:r w:rsidR="004B4935">
        <w:t>yevmiyesiz</w:t>
      </w:r>
      <w:proofErr w:type="spellEnd"/>
      <w:r w:rsidR="004B4935">
        <w:t>, maaşlı-izinli olarak görevlendirilmesinin uygun olduğuna oybirliği ile karar verildi.</w:t>
      </w:r>
      <w:proofErr w:type="gramEnd"/>
    </w:p>
    <w:p w:rsidR="00315321" w:rsidRDefault="00315321" w:rsidP="00315321">
      <w:pPr>
        <w:jc w:val="both"/>
      </w:pPr>
    </w:p>
    <w:p w:rsidR="00315321" w:rsidRDefault="00315321" w:rsidP="00315321">
      <w:pPr>
        <w:jc w:val="both"/>
      </w:pPr>
      <w:r w:rsidRPr="00315321">
        <w:rPr>
          <w:b/>
        </w:rPr>
        <w:t>2-</w:t>
      </w:r>
      <w:r>
        <w:rPr>
          <w:b/>
        </w:rPr>
        <w:t xml:space="preserve"> </w:t>
      </w:r>
      <w:r w:rsidRPr="00626D44">
        <w:t xml:space="preserve">Geleneksel Türk Sanatları Bölüm Başkanlığının </w:t>
      </w:r>
      <w:proofErr w:type="gramStart"/>
      <w:r w:rsidRPr="00626D44">
        <w:t>03/11/2015</w:t>
      </w:r>
      <w:proofErr w:type="gramEnd"/>
      <w:r w:rsidRPr="00626D44">
        <w:t xml:space="preserve"> tarih ve </w:t>
      </w:r>
      <w:r>
        <w:t>302.15.02/47846 sayılı yazısı okundu.</w:t>
      </w:r>
    </w:p>
    <w:p w:rsidR="00315321" w:rsidRDefault="00315321" w:rsidP="00315321">
      <w:pPr>
        <w:jc w:val="both"/>
      </w:pPr>
    </w:p>
    <w:p w:rsidR="00315321" w:rsidRDefault="00315321" w:rsidP="00315321">
      <w:pPr>
        <w:jc w:val="both"/>
      </w:pPr>
      <w:proofErr w:type="gramStart"/>
      <w:r>
        <w:t xml:space="preserve">Yapılan görüşmeler sonunda; Fakültemiz Geleneksel Türk Sanatları Bölümüne Dikey Geçiş yolu ile gelen Gülay </w:t>
      </w:r>
      <w:proofErr w:type="spellStart"/>
      <w:r>
        <w:t>ŞAHİN’in</w:t>
      </w:r>
      <w:proofErr w:type="spellEnd"/>
      <w:r>
        <w:t xml:space="preserve">, ekonomik durumunun yetersizliği nedeniyle, “Eğitim Haklarının Saklı Tutulması” talebi, SAÜ Senatosu Uygulama Esasları 13.madde gereğince “SAÜ Lisans ve </w:t>
      </w:r>
      <w:proofErr w:type="spellStart"/>
      <w:r>
        <w:t>Önlisans</w:t>
      </w:r>
      <w:proofErr w:type="spellEnd"/>
      <w:r>
        <w:t xml:space="preserve"> Eğitim-Öğretim Sınav Yönetmeliği Uygulama Esasları Dördüncü Bölümde maddelerde belirtilen mazeretleri kapsamamasına rağmen, öğrencinin durumunun göz önüne alınarak, 2015-2016 Eğitim Öğretim Döneminde (bir yıl süre ile) “Eğitim Hakkının Saklı </w:t>
      </w:r>
      <w:proofErr w:type="spellStart"/>
      <w:r>
        <w:t>Tutulması”nın</w:t>
      </w:r>
      <w:proofErr w:type="spellEnd"/>
      <w:r>
        <w:t xml:space="preserve"> uygun olduğuna ve gereği için Öğrenci İşleri Dairesi Başkanlığına arzına oybirliği ile karar verildi.</w:t>
      </w:r>
      <w:proofErr w:type="gramEnd"/>
    </w:p>
    <w:p w:rsidR="00315321" w:rsidRDefault="00315321" w:rsidP="00315321">
      <w:pPr>
        <w:jc w:val="both"/>
      </w:pPr>
    </w:p>
    <w:p w:rsidR="00315321" w:rsidRPr="00211B00" w:rsidRDefault="00315321" w:rsidP="00315321">
      <w:pPr>
        <w:jc w:val="both"/>
      </w:pPr>
      <w:r w:rsidRPr="00315321">
        <w:rPr>
          <w:b/>
        </w:rPr>
        <w:t>3-</w:t>
      </w:r>
      <w:r>
        <w:rPr>
          <w:b/>
        </w:rPr>
        <w:t xml:space="preserve"> </w:t>
      </w:r>
      <w:r w:rsidRPr="00211B00">
        <w:t xml:space="preserve">Öğrenci İşleri Dairesi Başkanlığının </w:t>
      </w:r>
      <w:proofErr w:type="gramStart"/>
      <w:r w:rsidRPr="00211B00">
        <w:t>03/11/2015</w:t>
      </w:r>
      <w:proofErr w:type="gramEnd"/>
      <w:r w:rsidRPr="00211B00">
        <w:t xml:space="preserve"> tarih ve 302.11.03/47604 sayılı yazısı okundu.</w:t>
      </w:r>
    </w:p>
    <w:p w:rsidR="00315321" w:rsidRPr="00211B00" w:rsidRDefault="00315321" w:rsidP="00315321">
      <w:pPr>
        <w:jc w:val="both"/>
      </w:pPr>
      <w:r w:rsidRPr="00211B00">
        <w:t xml:space="preserve">Yapılan görüşmeler sonunda; 2015-2016 Eğitim Öğretim Yılında Fakültemiz Bölümlerinden kendi istekleri ile kaydını sildiren öğrenci </w:t>
      </w:r>
      <w:r w:rsidR="00211B00" w:rsidRPr="00211B00">
        <w:t>isimlerinin aşağıdaki şekliyle uygun olduğuna ve gereği için Öğrenci İşleri Dairesi Başkanlığına arzına oybirliği ile karar verildi.</w:t>
      </w:r>
    </w:p>
    <w:p w:rsidR="00211B00" w:rsidRDefault="00211B00" w:rsidP="00315321">
      <w:pPr>
        <w:jc w:val="both"/>
        <w:rPr>
          <w:b/>
        </w:rPr>
      </w:pPr>
    </w:p>
    <w:p w:rsidR="00211B00" w:rsidRDefault="00211B00" w:rsidP="00315321">
      <w:pPr>
        <w:jc w:val="both"/>
        <w:rPr>
          <w:b/>
        </w:rPr>
      </w:pPr>
    </w:p>
    <w:tbl>
      <w:tblPr>
        <w:tblStyle w:val="TabloKlavuzu"/>
        <w:tblW w:w="0" w:type="auto"/>
        <w:tblLook w:val="04A0" w:firstRow="1" w:lastRow="0" w:firstColumn="1" w:lastColumn="0" w:noHBand="0" w:noVBand="1"/>
      </w:tblPr>
      <w:tblGrid>
        <w:gridCol w:w="2660"/>
        <w:gridCol w:w="1946"/>
        <w:gridCol w:w="1598"/>
        <w:gridCol w:w="3008"/>
      </w:tblGrid>
      <w:tr w:rsidR="00211B00" w:rsidTr="00211B00">
        <w:tc>
          <w:tcPr>
            <w:tcW w:w="2660" w:type="dxa"/>
          </w:tcPr>
          <w:p w:rsidR="00211B00" w:rsidRDefault="00211B00" w:rsidP="00315321">
            <w:pPr>
              <w:jc w:val="both"/>
              <w:rPr>
                <w:b/>
              </w:rPr>
            </w:pPr>
            <w:r>
              <w:rPr>
                <w:b/>
              </w:rPr>
              <w:lastRenderedPageBreak/>
              <w:t>BÖLÜMÜ</w:t>
            </w:r>
          </w:p>
        </w:tc>
        <w:tc>
          <w:tcPr>
            <w:tcW w:w="1946" w:type="dxa"/>
          </w:tcPr>
          <w:p w:rsidR="00211B00" w:rsidRDefault="00211B00" w:rsidP="00315321">
            <w:pPr>
              <w:jc w:val="both"/>
              <w:rPr>
                <w:b/>
              </w:rPr>
            </w:pPr>
            <w:r>
              <w:rPr>
                <w:b/>
              </w:rPr>
              <w:t>ADI SOYADI</w:t>
            </w:r>
          </w:p>
        </w:tc>
        <w:tc>
          <w:tcPr>
            <w:tcW w:w="1598" w:type="dxa"/>
          </w:tcPr>
          <w:p w:rsidR="00211B00" w:rsidRDefault="00211B00" w:rsidP="00315321">
            <w:pPr>
              <w:jc w:val="both"/>
              <w:rPr>
                <w:b/>
              </w:rPr>
            </w:pPr>
            <w:r>
              <w:rPr>
                <w:b/>
              </w:rPr>
              <w:t>NUMARASI</w:t>
            </w:r>
          </w:p>
        </w:tc>
        <w:tc>
          <w:tcPr>
            <w:tcW w:w="3008" w:type="dxa"/>
          </w:tcPr>
          <w:p w:rsidR="00211B00" w:rsidRDefault="00211B00" w:rsidP="00315321">
            <w:pPr>
              <w:jc w:val="both"/>
              <w:rPr>
                <w:b/>
              </w:rPr>
            </w:pPr>
            <w:r>
              <w:rPr>
                <w:b/>
              </w:rPr>
              <w:t>İLİŞİK KESME SEBEBİ</w:t>
            </w:r>
          </w:p>
        </w:tc>
      </w:tr>
      <w:tr w:rsidR="00211B00" w:rsidTr="00211B00">
        <w:tc>
          <w:tcPr>
            <w:tcW w:w="2660" w:type="dxa"/>
          </w:tcPr>
          <w:p w:rsidR="00211B00" w:rsidRPr="00211B00" w:rsidRDefault="00211B00" w:rsidP="00315321">
            <w:pPr>
              <w:jc w:val="both"/>
            </w:pPr>
            <w:r w:rsidRPr="00211B00">
              <w:t>Görsel İletişim Tasarımı</w:t>
            </w:r>
          </w:p>
        </w:tc>
        <w:tc>
          <w:tcPr>
            <w:tcW w:w="1946" w:type="dxa"/>
          </w:tcPr>
          <w:p w:rsidR="00211B00" w:rsidRPr="00211B00" w:rsidRDefault="00211B00" w:rsidP="00315321">
            <w:pPr>
              <w:jc w:val="both"/>
            </w:pPr>
            <w:r w:rsidRPr="00211B00">
              <w:t>Kadir CİVE</w:t>
            </w:r>
          </w:p>
        </w:tc>
        <w:tc>
          <w:tcPr>
            <w:tcW w:w="1598" w:type="dxa"/>
          </w:tcPr>
          <w:p w:rsidR="00211B00" w:rsidRPr="00211B00" w:rsidRDefault="00211B00" w:rsidP="00315321">
            <w:pPr>
              <w:jc w:val="both"/>
            </w:pPr>
            <w:r w:rsidRPr="00211B00">
              <w:t>1307.08017</w:t>
            </w:r>
          </w:p>
        </w:tc>
        <w:tc>
          <w:tcPr>
            <w:tcW w:w="3008" w:type="dxa"/>
          </w:tcPr>
          <w:p w:rsidR="00211B00" w:rsidRPr="00211B00" w:rsidRDefault="00211B00" w:rsidP="00315321">
            <w:pPr>
              <w:jc w:val="both"/>
            </w:pPr>
            <w:r w:rsidRPr="00211B00">
              <w:t>Kendi isteği ile</w:t>
            </w:r>
          </w:p>
        </w:tc>
      </w:tr>
      <w:tr w:rsidR="00211B00" w:rsidTr="00211B00">
        <w:tc>
          <w:tcPr>
            <w:tcW w:w="2660" w:type="dxa"/>
          </w:tcPr>
          <w:p w:rsidR="00211B00" w:rsidRPr="00211B00" w:rsidRDefault="00211B00" w:rsidP="00315321">
            <w:pPr>
              <w:jc w:val="both"/>
            </w:pPr>
            <w:r w:rsidRPr="00211B00">
              <w:t>Görsel İletişim Tasarımı</w:t>
            </w:r>
          </w:p>
        </w:tc>
        <w:tc>
          <w:tcPr>
            <w:tcW w:w="1946" w:type="dxa"/>
          </w:tcPr>
          <w:p w:rsidR="00211B00" w:rsidRPr="00211B00" w:rsidRDefault="00211B00" w:rsidP="00315321">
            <w:pPr>
              <w:jc w:val="both"/>
            </w:pPr>
            <w:r w:rsidRPr="00211B00">
              <w:t>Oğuzhan DEMİREL</w:t>
            </w:r>
          </w:p>
        </w:tc>
        <w:tc>
          <w:tcPr>
            <w:tcW w:w="1598" w:type="dxa"/>
          </w:tcPr>
          <w:p w:rsidR="00211B00" w:rsidRPr="00211B00" w:rsidRDefault="00211B00" w:rsidP="00315321">
            <w:pPr>
              <w:jc w:val="both"/>
            </w:pPr>
            <w:r w:rsidRPr="00211B00">
              <w:t>1407.08029</w:t>
            </w:r>
          </w:p>
        </w:tc>
        <w:tc>
          <w:tcPr>
            <w:tcW w:w="3008" w:type="dxa"/>
          </w:tcPr>
          <w:p w:rsidR="00211B00" w:rsidRDefault="00211B00" w:rsidP="00315321">
            <w:pPr>
              <w:jc w:val="both"/>
              <w:rPr>
                <w:b/>
              </w:rPr>
            </w:pPr>
            <w:r w:rsidRPr="00211B00">
              <w:t>Kendi isteği ile</w:t>
            </w:r>
          </w:p>
        </w:tc>
      </w:tr>
      <w:tr w:rsidR="00211B00" w:rsidTr="00211B00">
        <w:tc>
          <w:tcPr>
            <w:tcW w:w="2660" w:type="dxa"/>
          </w:tcPr>
          <w:p w:rsidR="00211B00" w:rsidRPr="00211B00" w:rsidRDefault="00211B00" w:rsidP="00315321">
            <w:pPr>
              <w:jc w:val="both"/>
            </w:pPr>
            <w:r w:rsidRPr="00211B00">
              <w:t>Resim</w:t>
            </w:r>
          </w:p>
        </w:tc>
        <w:tc>
          <w:tcPr>
            <w:tcW w:w="1946" w:type="dxa"/>
          </w:tcPr>
          <w:p w:rsidR="00211B00" w:rsidRPr="00211B00" w:rsidRDefault="00211B00" w:rsidP="00315321">
            <w:pPr>
              <w:jc w:val="both"/>
            </w:pPr>
            <w:r w:rsidRPr="00211B00">
              <w:t>Egemen YILMAZ</w:t>
            </w:r>
          </w:p>
        </w:tc>
        <w:tc>
          <w:tcPr>
            <w:tcW w:w="1598" w:type="dxa"/>
          </w:tcPr>
          <w:p w:rsidR="00211B00" w:rsidRPr="00211B00" w:rsidRDefault="00211B00" w:rsidP="00315321">
            <w:pPr>
              <w:jc w:val="both"/>
            </w:pPr>
            <w:r w:rsidRPr="00211B00">
              <w:t>0407.03009</w:t>
            </w:r>
          </w:p>
        </w:tc>
        <w:tc>
          <w:tcPr>
            <w:tcW w:w="3008" w:type="dxa"/>
          </w:tcPr>
          <w:p w:rsidR="00211B00" w:rsidRDefault="00211B00" w:rsidP="00315321">
            <w:pPr>
              <w:jc w:val="both"/>
              <w:rPr>
                <w:b/>
              </w:rPr>
            </w:pPr>
            <w:r w:rsidRPr="00211B00">
              <w:t>Kendi isteği ile</w:t>
            </w:r>
          </w:p>
        </w:tc>
      </w:tr>
      <w:tr w:rsidR="00211B00" w:rsidTr="00211B00">
        <w:tc>
          <w:tcPr>
            <w:tcW w:w="2660" w:type="dxa"/>
          </w:tcPr>
          <w:p w:rsidR="00211B00" w:rsidRPr="00211B00" w:rsidRDefault="00211B00" w:rsidP="00315321">
            <w:pPr>
              <w:jc w:val="both"/>
            </w:pPr>
            <w:r w:rsidRPr="00211B00">
              <w:t>Geleneksel Türk Sanatları</w:t>
            </w:r>
          </w:p>
        </w:tc>
        <w:tc>
          <w:tcPr>
            <w:tcW w:w="1946" w:type="dxa"/>
          </w:tcPr>
          <w:p w:rsidR="00211B00" w:rsidRPr="00211B00" w:rsidRDefault="00211B00" w:rsidP="00315321">
            <w:pPr>
              <w:jc w:val="both"/>
            </w:pPr>
            <w:r w:rsidRPr="00211B00">
              <w:t>Zafer AÇIKGÖZ</w:t>
            </w:r>
          </w:p>
        </w:tc>
        <w:tc>
          <w:tcPr>
            <w:tcW w:w="1598" w:type="dxa"/>
          </w:tcPr>
          <w:p w:rsidR="00211B00" w:rsidRPr="00211B00" w:rsidRDefault="00211B00" w:rsidP="00315321">
            <w:pPr>
              <w:jc w:val="both"/>
            </w:pPr>
            <w:r w:rsidRPr="00211B00">
              <w:t>1507.11032</w:t>
            </w:r>
          </w:p>
        </w:tc>
        <w:tc>
          <w:tcPr>
            <w:tcW w:w="3008" w:type="dxa"/>
          </w:tcPr>
          <w:p w:rsidR="00211B00" w:rsidRDefault="00211B00" w:rsidP="00315321">
            <w:pPr>
              <w:jc w:val="both"/>
              <w:rPr>
                <w:b/>
              </w:rPr>
            </w:pPr>
            <w:r w:rsidRPr="00211B00">
              <w:t>Kendi isteği ile</w:t>
            </w:r>
          </w:p>
        </w:tc>
      </w:tr>
    </w:tbl>
    <w:p w:rsidR="00211B00" w:rsidRDefault="00211B00" w:rsidP="00315321">
      <w:pPr>
        <w:jc w:val="both"/>
        <w:rPr>
          <w:b/>
        </w:rPr>
      </w:pPr>
    </w:p>
    <w:p w:rsidR="004C187E" w:rsidRPr="00766F78" w:rsidRDefault="004C187E" w:rsidP="004C187E">
      <w:pPr>
        <w:jc w:val="both"/>
      </w:pPr>
      <w:r>
        <w:rPr>
          <w:b/>
        </w:rPr>
        <w:t xml:space="preserve">4- </w:t>
      </w:r>
      <w:r>
        <w:t>Fakültemizde görevli Öğretim Görevlileri ve Okutmanların yeniden atanmaları hususu görüşmeye açıldı</w:t>
      </w:r>
      <w:r w:rsidRPr="00766F78">
        <w:t>.</w:t>
      </w:r>
    </w:p>
    <w:p w:rsidR="004C187E" w:rsidRPr="00766F78" w:rsidRDefault="004C187E" w:rsidP="004C187E">
      <w:pPr>
        <w:jc w:val="both"/>
      </w:pPr>
      <w:r w:rsidRPr="00766F78">
        <w:t xml:space="preserve">Yapılan görüşmeler sonunda; 2547 Sayılı Yükseköğretim Kanununun </w:t>
      </w:r>
      <w:r>
        <w:t xml:space="preserve">31.  Ve 32. </w:t>
      </w:r>
      <w:r w:rsidRPr="00766F78">
        <w:t xml:space="preserve">maddesi uyarınca, </w:t>
      </w:r>
      <w:r>
        <w:t xml:space="preserve">ekli listede isimleri yazılı </w:t>
      </w:r>
      <w:r w:rsidRPr="00766F78">
        <w:t xml:space="preserve">Fakültemiz Bölümlerinde görevli </w:t>
      </w:r>
      <w:r>
        <w:t>Öğretim Görevlileri ve Okutmanların</w:t>
      </w:r>
      <w:r w:rsidRPr="00766F78">
        <w:t xml:space="preserve"> 15.1</w:t>
      </w:r>
      <w:r>
        <w:t>1</w:t>
      </w:r>
      <w:r w:rsidRPr="00766F78">
        <w:t>.201</w:t>
      </w:r>
      <w:r>
        <w:t>5</w:t>
      </w:r>
      <w:r w:rsidRPr="00766F78">
        <w:t xml:space="preserve"> tarihi itibarı ile 1 yıl süre ile yeniden atanmalarının uygun olduğuna oybirliği ile karar verildi.</w:t>
      </w:r>
    </w:p>
    <w:p w:rsidR="004C187E" w:rsidRDefault="004C187E" w:rsidP="00315321">
      <w:pPr>
        <w:jc w:val="both"/>
        <w:rPr>
          <w:b/>
        </w:rPr>
      </w:pPr>
    </w:p>
    <w:p w:rsidR="00791BE6" w:rsidRPr="00336886" w:rsidRDefault="00791BE6" w:rsidP="00315321">
      <w:pPr>
        <w:jc w:val="both"/>
      </w:pPr>
      <w:r>
        <w:rPr>
          <w:b/>
        </w:rPr>
        <w:t xml:space="preserve">5- </w:t>
      </w:r>
      <w:r w:rsidRPr="00336886">
        <w:t xml:space="preserve">Resim Bölüm Başkanlığının 11/11/2015 tarih </w:t>
      </w:r>
      <w:proofErr w:type="gramStart"/>
      <w:r w:rsidRPr="00336886">
        <w:t>ve  310</w:t>
      </w:r>
      <w:proofErr w:type="gramEnd"/>
      <w:r w:rsidRPr="00336886">
        <w:t xml:space="preserve">.01.01/ </w:t>
      </w:r>
      <w:r w:rsidR="00824C52">
        <w:t xml:space="preserve">49210 </w:t>
      </w:r>
      <w:r w:rsidRPr="00336886">
        <w:t>sayılı yazısı okundu.</w:t>
      </w:r>
    </w:p>
    <w:p w:rsidR="00791BE6" w:rsidRPr="00336886" w:rsidRDefault="00791BE6" w:rsidP="00315321">
      <w:pPr>
        <w:jc w:val="both"/>
      </w:pPr>
      <w:r w:rsidRPr="00336886">
        <w:t xml:space="preserve">Yapılan görüşmeler sonunda; 2015-2015 Eğitim Öğretim yılında </w:t>
      </w:r>
      <w:proofErr w:type="spellStart"/>
      <w:r w:rsidRPr="00336886">
        <w:t>Erasmus+Erasmus</w:t>
      </w:r>
      <w:proofErr w:type="spellEnd"/>
      <w:r w:rsidRPr="00336886">
        <w:t xml:space="preserve"> Öğrenim Hareketliliğinden faydalanan aşağıda </w:t>
      </w:r>
      <w:r w:rsidR="00336886" w:rsidRPr="00336886">
        <w:t xml:space="preserve">adı </w:t>
      </w:r>
      <w:r w:rsidRPr="00336886">
        <w:t xml:space="preserve">geçen Resim Bölümü öğrencisinin Ekle-Sil formu, </w:t>
      </w:r>
      <w:r w:rsidR="00336886" w:rsidRPr="00336886">
        <w:t xml:space="preserve">Fakültemiz </w:t>
      </w:r>
      <w:proofErr w:type="spellStart"/>
      <w:r w:rsidR="00336886" w:rsidRPr="00336886">
        <w:t>Erasmus</w:t>
      </w:r>
      <w:proofErr w:type="spellEnd"/>
      <w:r w:rsidR="00336886" w:rsidRPr="00336886">
        <w:t xml:space="preserve">  temsilcisi </w:t>
      </w:r>
      <w:proofErr w:type="spellStart"/>
      <w:proofErr w:type="gramStart"/>
      <w:r w:rsidRPr="00336886">
        <w:t>Okt.Ayşe</w:t>
      </w:r>
      <w:proofErr w:type="spellEnd"/>
      <w:proofErr w:type="gramEnd"/>
      <w:r w:rsidRPr="00336886">
        <w:t xml:space="preserve"> ÖNUÇAK BOZDURGUT tarafından incelenmiş ve uygun görüşü göz önünde bulundurularak Ekle-Sil Formunun kabulüne ve gereği için Dış</w:t>
      </w:r>
      <w:r w:rsidR="00336886" w:rsidRPr="00336886">
        <w:t xml:space="preserve"> İlişkiler Şube Müdürlüğüne gönderilmesinin uygun olduğuna oybirliği ile karar verildi.</w:t>
      </w:r>
    </w:p>
    <w:p w:rsidR="00336886" w:rsidRDefault="00336886" w:rsidP="00315321">
      <w:pPr>
        <w:jc w:val="both"/>
        <w:rPr>
          <w:b/>
        </w:rPr>
      </w:pPr>
    </w:p>
    <w:tbl>
      <w:tblPr>
        <w:tblStyle w:val="TabloKlavuzu"/>
        <w:tblW w:w="0" w:type="auto"/>
        <w:tblLook w:val="04A0" w:firstRow="1" w:lastRow="0" w:firstColumn="1" w:lastColumn="0" w:noHBand="0" w:noVBand="1"/>
      </w:tblPr>
      <w:tblGrid>
        <w:gridCol w:w="959"/>
        <w:gridCol w:w="71"/>
        <w:gridCol w:w="1630"/>
        <w:gridCol w:w="1276"/>
        <w:gridCol w:w="2409"/>
        <w:gridCol w:w="1331"/>
        <w:gridCol w:w="1536"/>
      </w:tblGrid>
      <w:tr w:rsidR="00336886" w:rsidTr="00336886">
        <w:tc>
          <w:tcPr>
            <w:tcW w:w="1030" w:type="dxa"/>
            <w:gridSpan w:val="2"/>
          </w:tcPr>
          <w:p w:rsidR="00336886" w:rsidRDefault="00336886" w:rsidP="00315321">
            <w:pPr>
              <w:jc w:val="both"/>
              <w:rPr>
                <w:b/>
              </w:rPr>
            </w:pPr>
            <w:r>
              <w:rPr>
                <w:b/>
              </w:rPr>
              <w:t>Bölümü</w:t>
            </w:r>
          </w:p>
        </w:tc>
        <w:tc>
          <w:tcPr>
            <w:tcW w:w="1630" w:type="dxa"/>
          </w:tcPr>
          <w:p w:rsidR="00336886" w:rsidRDefault="00336886" w:rsidP="00315321">
            <w:pPr>
              <w:jc w:val="both"/>
              <w:rPr>
                <w:b/>
              </w:rPr>
            </w:pPr>
            <w:r>
              <w:rPr>
                <w:b/>
              </w:rPr>
              <w:t>Adı Soyadı</w:t>
            </w:r>
          </w:p>
        </w:tc>
        <w:tc>
          <w:tcPr>
            <w:tcW w:w="1276" w:type="dxa"/>
          </w:tcPr>
          <w:p w:rsidR="00336886" w:rsidRDefault="00336886" w:rsidP="00315321">
            <w:pPr>
              <w:jc w:val="both"/>
              <w:rPr>
                <w:b/>
              </w:rPr>
            </w:pPr>
            <w:r>
              <w:rPr>
                <w:b/>
              </w:rPr>
              <w:t>Numarası</w:t>
            </w:r>
          </w:p>
        </w:tc>
        <w:tc>
          <w:tcPr>
            <w:tcW w:w="2409" w:type="dxa"/>
          </w:tcPr>
          <w:p w:rsidR="00336886" w:rsidRDefault="00336886" w:rsidP="00315321">
            <w:pPr>
              <w:jc w:val="both"/>
              <w:rPr>
                <w:b/>
              </w:rPr>
            </w:pPr>
            <w:r>
              <w:rPr>
                <w:b/>
              </w:rPr>
              <w:t>Üniversite</w:t>
            </w:r>
          </w:p>
        </w:tc>
        <w:tc>
          <w:tcPr>
            <w:tcW w:w="1331" w:type="dxa"/>
          </w:tcPr>
          <w:p w:rsidR="00336886" w:rsidRDefault="00336886" w:rsidP="00315321">
            <w:pPr>
              <w:jc w:val="both"/>
              <w:rPr>
                <w:b/>
              </w:rPr>
            </w:pPr>
            <w:r>
              <w:rPr>
                <w:b/>
              </w:rPr>
              <w:t>Eğitim Dönemi</w:t>
            </w:r>
          </w:p>
        </w:tc>
        <w:tc>
          <w:tcPr>
            <w:tcW w:w="1536" w:type="dxa"/>
          </w:tcPr>
          <w:p w:rsidR="00336886" w:rsidRDefault="00336886" w:rsidP="00315321">
            <w:pPr>
              <w:jc w:val="both"/>
              <w:rPr>
                <w:b/>
              </w:rPr>
            </w:pPr>
            <w:r>
              <w:rPr>
                <w:b/>
              </w:rPr>
              <w:t>Ekle-Sil Formu</w:t>
            </w:r>
          </w:p>
        </w:tc>
      </w:tr>
      <w:tr w:rsidR="00336886" w:rsidTr="00336886">
        <w:tc>
          <w:tcPr>
            <w:tcW w:w="959" w:type="dxa"/>
          </w:tcPr>
          <w:p w:rsidR="00336886" w:rsidRPr="00336886" w:rsidRDefault="00336886" w:rsidP="00315321">
            <w:pPr>
              <w:jc w:val="both"/>
              <w:rPr>
                <w:sz w:val="20"/>
                <w:szCs w:val="20"/>
              </w:rPr>
            </w:pPr>
            <w:r w:rsidRPr="00336886">
              <w:rPr>
                <w:sz w:val="20"/>
                <w:szCs w:val="20"/>
              </w:rPr>
              <w:t>Resim</w:t>
            </w:r>
          </w:p>
        </w:tc>
        <w:tc>
          <w:tcPr>
            <w:tcW w:w="1701" w:type="dxa"/>
            <w:gridSpan w:val="2"/>
          </w:tcPr>
          <w:p w:rsidR="00336886" w:rsidRPr="00336886" w:rsidRDefault="00336886" w:rsidP="00315321">
            <w:pPr>
              <w:jc w:val="both"/>
              <w:rPr>
                <w:sz w:val="20"/>
                <w:szCs w:val="20"/>
              </w:rPr>
            </w:pPr>
            <w:proofErr w:type="spellStart"/>
            <w:r w:rsidRPr="00336886">
              <w:rPr>
                <w:sz w:val="20"/>
                <w:szCs w:val="20"/>
              </w:rPr>
              <w:t>Sofiya</w:t>
            </w:r>
            <w:proofErr w:type="spellEnd"/>
            <w:r w:rsidRPr="00336886">
              <w:rPr>
                <w:sz w:val="20"/>
                <w:szCs w:val="20"/>
              </w:rPr>
              <w:t xml:space="preserve"> </w:t>
            </w:r>
            <w:proofErr w:type="spellStart"/>
            <w:r w:rsidRPr="00336886">
              <w:rPr>
                <w:sz w:val="20"/>
                <w:szCs w:val="20"/>
              </w:rPr>
              <w:t>Ahadova</w:t>
            </w:r>
            <w:proofErr w:type="spellEnd"/>
          </w:p>
        </w:tc>
        <w:tc>
          <w:tcPr>
            <w:tcW w:w="1276" w:type="dxa"/>
          </w:tcPr>
          <w:p w:rsidR="00336886" w:rsidRPr="00336886" w:rsidRDefault="00336886" w:rsidP="00315321">
            <w:pPr>
              <w:jc w:val="both"/>
              <w:rPr>
                <w:sz w:val="20"/>
                <w:szCs w:val="20"/>
              </w:rPr>
            </w:pPr>
            <w:r w:rsidRPr="00336886">
              <w:rPr>
                <w:sz w:val="20"/>
                <w:szCs w:val="20"/>
              </w:rPr>
              <w:t>1307.03050</w:t>
            </w:r>
          </w:p>
        </w:tc>
        <w:tc>
          <w:tcPr>
            <w:tcW w:w="2409" w:type="dxa"/>
          </w:tcPr>
          <w:p w:rsidR="00336886" w:rsidRPr="00336886" w:rsidRDefault="00336886" w:rsidP="00315321">
            <w:pPr>
              <w:jc w:val="both"/>
              <w:rPr>
                <w:sz w:val="20"/>
                <w:szCs w:val="20"/>
              </w:rPr>
            </w:pPr>
            <w:r w:rsidRPr="00336886">
              <w:rPr>
                <w:sz w:val="20"/>
                <w:szCs w:val="20"/>
              </w:rPr>
              <w:t>İtalya-</w:t>
            </w:r>
            <w:proofErr w:type="spellStart"/>
            <w:r w:rsidRPr="00336886">
              <w:rPr>
                <w:sz w:val="20"/>
                <w:szCs w:val="20"/>
              </w:rPr>
              <w:t>Accademia</w:t>
            </w:r>
            <w:proofErr w:type="spellEnd"/>
            <w:r w:rsidRPr="00336886">
              <w:rPr>
                <w:sz w:val="20"/>
                <w:szCs w:val="20"/>
              </w:rPr>
              <w:t xml:space="preserve"> </w:t>
            </w:r>
            <w:proofErr w:type="spellStart"/>
            <w:r w:rsidRPr="00336886">
              <w:rPr>
                <w:sz w:val="20"/>
                <w:szCs w:val="20"/>
              </w:rPr>
              <w:t>Di</w:t>
            </w:r>
            <w:proofErr w:type="spellEnd"/>
            <w:r w:rsidRPr="00336886">
              <w:rPr>
                <w:sz w:val="20"/>
                <w:szCs w:val="20"/>
              </w:rPr>
              <w:t xml:space="preserve"> Belle Art </w:t>
            </w:r>
            <w:proofErr w:type="spellStart"/>
            <w:r w:rsidRPr="00336886">
              <w:rPr>
                <w:sz w:val="20"/>
                <w:szCs w:val="20"/>
              </w:rPr>
              <w:t>Di</w:t>
            </w:r>
            <w:proofErr w:type="spellEnd"/>
            <w:r w:rsidRPr="00336886">
              <w:rPr>
                <w:sz w:val="20"/>
                <w:szCs w:val="20"/>
              </w:rPr>
              <w:t xml:space="preserve"> </w:t>
            </w:r>
            <w:proofErr w:type="spellStart"/>
            <w:r w:rsidRPr="00336886">
              <w:rPr>
                <w:sz w:val="20"/>
                <w:szCs w:val="20"/>
              </w:rPr>
              <w:t>Brera</w:t>
            </w:r>
            <w:proofErr w:type="spellEnd"/>
            <w:r w:rsidRPr="00336886">
              <w:rPr>
                <w:sz w:val="20"/>
                <w:szCs w:val="20"/>
              </w:rPr>
              <w:t xml:space="preserve"> Art </w:t>
            </w:r>
            <w:proofErr w:type="spellStart"/>
            <w:r w:rsidRPr="00336886">
              <w:rPr>
                <w:sz w:val="20"/>
                <w:szCs w:val="20"/>
              </w:rPr>
              <w:t>and</w:t>
            </w:r>
            <w:proofErr w:type="spellEnd"/>
            <w:r w:rsidRPr="00336886">
              <w:rPr>
                <w:sz w:val="20"/>
                <w:szCs w:val="20"/>
              </w:rPr>
              <w:t xml:space="preserve"> Design</w:t>
            </w:r>
          </w:p>
        </w:tc>
        <w:tc>
          <w:tcPr>
            <w:tcW w:w="1331" w:type="dxa"/>
          </w:tcPr>
          <w:p w:rsidR="00336886" w:rsidRPr="00336886" w:rsidRDefault="00336886" w:rsidP="00315321">
            <w:pPr>
              <w:jc w:val="both"/>
              <w:rPr>
                <w:sz w:val="20"/>
                <w:szCs w:val="20"/>
              </w:rPr>
            </w:pPr>
            <w:r w:rsidRPr="00336886">
              <w:rPr>
                <w:sz w:val="20"/>
                <w:szCs w:val="20"/>
              </w:rPr>
              <w:t>Güz</w:t>
            </w:r>
          </w:p>
        </w:tc>
        <w:tc>
          <w:tcPr>
            <w:tcW w:w="1536" w:type="dxa"/>
          </w:tcPr>
          <w:p w:rsidR="00336886" w:rsidRPr="00336886" w:rsidRDefault="00336886" w:rsidP="00315321">
            <w:pPr>
              <w:jc w:val="both"/>
              <w:rPr>
                <w:sz w:val="20"/>
                <w:szCs w:val="20"/>
              </w:rPr>
            </w:pPr>
            <w:r w:rsidRPr="00336886">
              <w:rPr>
                <w:sz w:val="20"/>
                <w:szCs w:val="20"/>
              </w:rPr>
              <w:t>Uygundur</w:t>
            </w:r>
          </w:p>
        </w:tc>
      </w:tr>
    </w:tbl>
    <w:p w:rsidR="00336886" w:rsidRDefault="00336886" w:rsidP="00315321">
      <w:pPr>
        <w:jc w:val="both"/>
        <w:rPr>
          <w:b/>
        </w:rPr>
      </w:pPr>
    </w:p>
    <w:p w:rsidR="00155D8D" w:rsidRPr="00336886" w:rsidRDefault="00155D8D" w:rsidP="00155D8D">
      <w:pPr>
        <w:jc w:val="both"/>
      </w:pPr>
      <w:r>
        <w:rPr>
          <w:b/>
        </w:rPr>
        <w:t xml:space="preserve">6-  </w:t>
      </w:r>
      <w:r w:rsidRPr="00336886">
        <w:t xml:space="preserve">Resim Bölüm Başkanlığının 11/11/2015 tarih </w:t>
      </w:r>
      <w:proofErr w:type="gramStart"/>
      <w:r w:rsidRPr="00336886">
        <w:t xml:space="preserve">ve  </w:t>
      </w:r>
      <w:r>
        <w:t>903</w:t>
      </w:r>
      <w:proofErr w:type="gramEnd"/>
      <w:r>
        <w:t>.07.02</w:t>
      </w:r>
      <w:r w:rsidRPr="00336886">
        <w:t>/</w:t>
      </w:r>
      <w:r w:rsidR="005B04CE">
        <w:t>49212</w:t>
      </w:r>
      <w:r w:rsidRPr="00336886">
        <w:t xml:space="preserve"> sayılı yazısı okundu.</w:t>
      </w:r>
    </w:p>
    <w:p w:rsidR="00155D8D" w:rsidRDefault="00155D8D" w:rsidP="00155D8D">
      <w:pPr>
        <w:jc w:val="both"/>
      </w:pPr>
      <w:proofErr w:type="gramStart"/>
      <w:r w:rsidRPr="00336886">
        <w:t>Yapılan görüşmeler sonunda;</w:t>
      </w:r>
      <w:r>
        <w:t xml:space="preserve"> Fakültemiz Resim bölümü öğretim üyesi Prof. Füsun </w:t>
      </w:r>
      <w:proofErr w:type="spellStart"/>
      <w:r>
        <w:t>ÇAĞLAYAN’ın</w:t>
      </w:r>
      <w:proofErr w:type="spellEnd"/>
      <w:r>
        <w:t xml:space="preserve">, 12-15 Kasım 2015 tarihleri arasında gerçekleşecek olan “Çağdaş Sanat </w:t>
      </w:r>
      <w:proofErr w:type="spellStart"/>
      <w:r>
        <w:t>Fuarı”na</w:t>
      </w:r>
      <w:proofErr w:type="spellEnd"/>
      <w:r>
        <w:t xml:space="preserve"> katılmak üzere, 2547 Sayılı Kanunun 39.maddesi ile Yurt İçinde ve Yurt İçinde ve Yurt Dışında Görevlendirmelerde Uyulacak Esaslara İlişkin Yönetmeliğin 2.maddesinin (a) fıkrası ve 3.maddesi gereğince, 11-13 Kasım 2015 tarihleri arasında, yolluksuz-</w:t>
      </w:r>
      <w:proofErr w:type="spellStart"/>
      <w:r>
        <w:t>yevmiyesiz</w:t>
      </w:r>
      <w:proofErr w:type="spellEnd"/>
      <w:r>
        <w:t xml:space="preserve">, maaşlı-izinli olarak </w:t>
      </w:r>
      <w:proofErr w:type="spellStart"/>
      <w:r>
        <w:t>İstanbul’dagörevlendirilmesinin</w:t>
      </w:r>
      <w:proofErr w:type="spellEnd"/>
      <w:r>
        <w:t xml:space="preserve"> uygun olduğuna oybirliği ile karar verildi.</w:t>
      </w:r>
      <w:proofErr w:type="gramEnd"/>
    </w:p>
    <w:p w:rsidR="00FE081B" w:rsidRDefault="00FE081B" w:rsidP="00155D8D">
      <w:pPr>
        <w:jc w:val="both"/>
        <w:rPr>
          <w:b/>
        </w:rPr>
      </w:pPr>
    </w:p>
    <w:p w:rsidR="00155D8D" w:rsidRDefault="00FE081B" w:rsidP="00155D8D">
      <w:pPr>
        <w:jc w:val="both"/>
      </w:pPr>
      <w:r w:rsidRPr="00FE081B">
        <w:rPr>
          <w:b/>
        </w:rPr>
        <w:t>7-</w:t>
      </w:r>
      <w:r>
        <w:rPr>
          <w:b/>
        </w:rPr>
        <w:t xml:space="preserve"> </w:t>
      </w:r>
      <w:r>
        <w:t xml:space="preserve">Görsel İletişim Tasarımı Bölüm Başkanlığının </w:t>
      </w:r>
      <w:proofErr w:type="gramStart"/>
      <w:r>
        <w:t>10/11/2015</w:t>
      </w:r>
      <w:proofErr w:type="gramEnd"/>
      <w:r>
        <w:t xml:space="preserve"> tarih ve 302.15.01/49093 sayılı yazısı okundu.</w:t>
      </w:r>
    </w:p>
    <w:p w:rsidR="00FE081B" w:rsidRDefault="00FE081B" w:rsidP="00155D8D">
      <w:pPr>
        <w:jc w:val="both"/>
      </w:pPr>
      <w:proofErr w:type="gramStart"/>
      <w:r>
        <w:t xml:space="preserve">Yapılan görüşmeler sonunda; 2014-2015 Eğitim Öğretim Yılı Bahar Yarıyılı sonunda, teorik ve pratik çalışmalarını başarı ile tamamlayan ve Mezuniyet Not Kontrol Komisyonu tarafından “Mezuniyet Not Durum Belgesi” incelenen aşağıda adı yazılı Fakültemiz Görsel İletişim Tasarımı Bölümü öğrencilerinin SAÜ </w:t>
      </w:r>
      <w:proofErr w:type="spellStart"/>
      <w:r>
        <w:t>LÖEY’nin</w:t>
      </w:r>
      <w:proofErr w:type="spellEnd"/>
      <w:r>
        <w:t xml:space="preserve"> 23.Maddesi 1.Fıkrası gereğince mezuniyetlerinin uygun olduğuna ve gereği için Öğrenci İşleri Dairesi Başkanlığına arzına oybirliği ile karar verildi.</w:t>
      </w:r>
      <w:proofErr w:type="gramEnd"/>
    </w:p>
    <w:p w:rsidR="00FE081B" w:rsidRDefault="00FE081B" w:rsidP="00155D8D">
      <w:pPr>
        <w:jc w:val="both"/>
      </w:pPr>
    </w:p>
    <w:tbl>
      <w:tblPr>
        <w:tblStyle w:val="TabloKlavuzu"/>
        <w:tblW w:w="0" w:type="auto"/>
        <w:tblLayout w:type="fixed"/>
        <w:tblLook w:val="04A0" w:firstRow="1" w:lastRow="0" w:firstColumn="1" w:lastColumn="0" w:noHBand="0" w:noVBand="1"/>
      </w:tblPr>
      <w:tblGrid>
        <w:gridCol w:w="1842"/>
        <w:gridCol w:w="3795"/>
        <w:gridCol w:w="1701"/>
        <w:gridCol w:w="850"/>
      </w:tblGrid>
      <w:tr w:rsidR="00FE081B" w:rsidRPr="00FE081B" w:rsidTr="00FE081B">
        <w:tc>
          <w:tcPr>
            <w:tcW w:w="1842" w:type="dxa"/>
          </w:tcPr>
          <w:p w:rsidR="00FE081B" w:rsidRPr="00FE081B" w:rsidRDefault="00FE081B" w:rsidP="00155D8D">
            <w:pPr>
              <w:jc w:val="both"/>
              <w:rPr>
                <w:b/>
                <w:sz w:val="22"/>
                <w:szCs w:val="22"/>
              </w:rPr>
            </w:pPr>
            <w:r w:rsidRPr="00FE081B">
              <w:rPr>
                <w:b/>
                <w:sz w:val="22"/>
                <w:szCs w:val="22"/>
              </w:rPr>
              <w:t>NUMARASI</w:t>
            </w:r>
          </w:p>
        </w:tc>
        <w:tc>
          <w:tcPr>
            <w:tcW w:w="3795" w:type="dxa"/>
          </w:tcPr>
          <w:p w:rsidR="00FE081B" w:rsidRPr="00FE081B" w:rsidRDefault="00FE081B" w:rsidP="00155D8D">
            <w:pPr>
              <w:jc w:val="both"/>
              <w:rPr>
                <w:b/>
                <w:sz w:val="22"/>
                <w:szCs w:val="22"/>
              </w:rPr>
            </w:pPr>
            <w:r w:rsidRPr="00FE081B">
              <w:rPr>
                <w:b/>
                <w:sz w:val="22"/>
                <w:szCs w:val="22"/>
              </w:rPr>
              <w:t>ADI-SOYADI</w:t>
            </w:r>
          </w:p>
        </w:tc>
        <w:tc>
          <w:tcPr>
            <w:tcW w:w="1701" w:type="dxa"/>
          </w:tcPr>
          <w:p w:rsidR="00FE081B" w:rsidRPr="00FE081B" w:rsidRDefault="00FE081B" w:rsidP="00155D8D">
            <w:pPr>
              <w:jc w:val="both"/>
              <w:rPr>
                <w:b/>
                <w:sz w:val="22"/>
                <w:szCs w:val="22"/>
              </w:rPr>
            </w:pPr>
            <w:r w:rsidRPr="00FE081B">
              <w:rPr>
                <w:b/>
                <w:sz w:val="22"/>
                <w:szCs w:val="22"/>
              </w:rPr>
              <w:t>ORTALAMA</w:t>
            </w:r>
          </w:p>
        </w:tc>
        <w:tc>
          <w:tcPr>
            <w:tcW w:w="850" w:type="dxa"/>
          </w:tcPr>
          <w:p w:rsidR="00FE081B" w:rsidRPr="00FE081B" w:rsidRDefault="00FE081B" w:rsidP="00155D8D">
            <w:pPr>
              <w:jc w:val="both"/>
              <w:rPr>
                <w:b/>
                <w:sz w:val="22"/>
                <w:szCs w:val="22"/>
              </w:rPr>
            </w:pPr>
            <w:r w:rsidRPr="00FE081B">
              <w:rPr>
                <w:b/>
                <w:sz w:val="22"/>
                <w:szCs w:val="22"/>
              </w:rPr>
              <w:t>AKTS</w:t>
            </w:r>
          </w:p>
        </w:tc>
      </w:tr>
      <w:tr w:rsidR="00FE081B" w:rsidTr="00FE081B">
        <w:tc>
          <w:tcPr>
            <w:tcW w:w="1842" w:type="dxa"/>
          </w:tcPr>
          <w:p w:rsidR="00FE081B" w:rsidRDefault="00FE081B" w:rsidP="00155D8D">
            <w:pPr>
              <w:jc w:val="both"/>
            </w:pPr>
            <w:r>
              <w:t>1107.08008</w:t>
            </w:r>
          </w:p>
        </w:tc>
        <w:tc>
          <w:tcPr>
            <w:tcW w:w="3795" w:type="dxa"/>
          </w:tcPr>
          <w:p w:rsidR="00FE081B" w:rsidRDefault="00FE081B" w:rsidP="00155D8D">
            <w:pPr>
              <w:jc w:val="both"/>
            </w:pPr>
            <w:r>
              <w:t>Muhammed Said DAĞDEVİREN</w:t>
            </w:r>
          </w:p>
        </w:tc>
        <w:tc>
          <w:tcPr>
            <w:tcW w:w="1701" w:type="dxa"/>
          </w:tcPr>
          <w:p w:rsidR="00FE081B" w:rsidRDefault="00FE081B" w:rsidP="00155D8D">
            <w:pPr>
              <w:jc w:val="both"/>
            </w:pPr>
            <w:r>
              <w:t>3,25</w:t>
            </w:r>
          </w:p>
        </w:tc>
        <w:tc>
          <w:tcPr>
            <w:tcW w:w="850" w:type="dxa"/>
          </w:tcPr>
          <w:p w:rsidR="00FE081B" w:rsidRDefault="00FE081B" w:rsidP="00155D8D">
            <w:pPr>
              <w:jc w:val="both"/>
            </w:pPr>
            <w:r>
              <w:t>240</w:t>
            </w:r>
          </w:p>
        </w:tc>
      </w:tr>
      <w:tr w:rsidR="00FE081B" w:rsidTr="00FE081B">
        <w:tc>
          <w:tcPr>
            <w:tcW w:w="1842" w:type="dxa"/>
          </w:tcPr>
          <w:p w:rsidR="00FE081B" w:rsidRDefault="00FE081B" w:rsidP="00155D8D">
            <w:pPr>
              <w:jc w:val="both"/>
            </w:pPr>
            <w:r>
              <w:t>1107.08014</w:t>
            </w:r>
          </w:p>
        </w:tc>
        <w:tc>
          <w:tcPr>
            <w:tcW w:w="3795" w:type="dxa"/>
          </w:tcPr>
          <w:p w:rsidR="00FE081B" w:rsidRDefault="00FE081B" w:rsidP="00155D8D">
            <w:pPr>
              <w:jc w:val="both"/>
            </w:pPr>
            <w:r>
              <w:t>Sümeyye EREN</w:t>
            </w:r>
          </w:p>
        </w:tc>
        <w:tc>
          <w:tcPr>
            <w:tcW w:w="1701" w:type="dxa"/>
          </w:tcPr>
          <w:p w:rsidR="00FE081B" w:rsidRDefault="00FE081B" w:rsidP="00155D8D">
            <w:pPr>
              <w:jc w:val="both"/>
            </w:pPr>
            <w:r>
              <w:t>3,68</w:t>
            </w:r>
          </w:p>
        </w:tc>
        <w:tc>
          <w:tcPr>
            <w:tcW w:w="850" w:type="dxa"/>
          </w:tcPr>
          <w:p w:rsidR="00FE081B" w:rsidRDefault="00FE081B" w:rsidP="00155D8D">
            <w:pPr>
              <w:jc w:val="both"/>
            </w:pPr>
            <w:r>
              <w:t>240</w:t>
            </w:r>
          </w:p>
        </w:tc>
      </w:tr>
    </w:tbl>
    <w:p w:rsidR="00FE081B" w:rsidRDefault="00DE309E" w:rsidP="00155D8D">
      <w:pPr>
        <w:jc w:val="both"/>
      </w:pPr>
      <w:r w:rsidRPr="00DE309E">
        <w:rPr>
          <w:b/>
        </w:rPr>
        <w:lastRenderedPageBreak/>
        <w:t>8-</w:t>
      </w:r>
      <w:r>
        <w:t xml:space="preserve"> Gündemde başka madde olmadığından oturuma son verildi.</w:t>
      </w:r>
    </w:p>
    <w:p w:rsidR="00DE309E" w:rsidRDefault="00DE309E" w:rsidP="00155D8D">
      <w:pPr>
        <w:jc w:val="both"/>
      </w:pPr>
    </w:p>
    <w:p w:rsidR="00DE309E" w:rsidRDefault="00DE309E" w:rsidP="00155D8D">
      <w:pPr>
        <w:jc w:val="both"/>
      </w:pPr>
    </w:p>
    <w:p w:rsidR="00DE309E" w:rsidRDefault="00DE309E" w:rsidP="00155D8D">
      <w:pPr>
        <w:jc w:val="both"/>
      </w:pPr>
    </w:p>
    <w:p w:rsidR="00DE309E" w:rsidRDefault="00DE309E" w:rsidP="00155D8D">
      <w:pPr>
        <w:jc w:val="both"/>
      </w:pPr>
    </w:p>
    <w:p w:rsidR="00DE309E" w:rsidRPr="00B91F71" w:rsidRDefault="00DE309E" w:rsidP="00DE309E">
      <w:pPr>
        <w:jc w:val="both"/>
        <w:rPr>
          <w:b/>
          <w:sz w:val="22"/>
          <w:szCs w:val="22"/>
        </w:rPr>
      </w:pPr>
      <w:r w:rsidRPr="00B91F71">
        <w:rPr>
          <w:b/>
          <w:sz w:val="22"/>
          <w:szCs w:val="22"/>
        </w:rPr>
        <w:t>Prof. Dr. Besim F. DELLALOĞLU</w:t>
      </w:r>
      <w:r w:rsidRPr="00B91F71">
        <w:rPr>
          <w:b/>
          <w:sz w:val="22"/>
          <w:szCs w:val="22"/>
        </w:rPr>
        <w:tab/>
      </w:r>
      <w:r w:rsidRPr="00B91F71">
        <w:rPr>
          <w:b/>
          <w:sz w:val="22"/>
          <w:szCs w:val="22"/>
        </w:rPr>
        <w:tab/>
      </w:r>
      <w:r w:rsidRPr="00B91F71">
        <w:rPr>
          <w:b/>
          <w:sz w:val="22"/>
          <w:szCs w:val="22"/>
        </w:rPr>
        <w:tab/>
      </w:r>
      <w:r w:rsidRPr="00B91F71">
        <w:rPr>
          <w:b/>
          <w:sz w:val="22"/>
          <w:szCs w:val="22"/>
        </w:rPr>
        <w:tab/>
        <w:t>Prof. Dr. Ayşe ÜSTÜN</w:t>
      </w:r>
    </w:p>
    <w:p w:rsidR="00DE309E" w:rsidRPr="00B91F71" w:rsidRDefault="00DE309E" w:rsidP="00DE309E">
      <w:pPr>
        <w:jc w:val="both"/>
        <w:rPr>
          <w:b/>
          <w:sz w:val="22"/>
          <w:szCs w:val="22"/>
        </w:rPr>
      </w:pPr>
      <w:r w:rsidRPr="00B91F71">
        <w:rPr>
          <w:b/>
          <w:sz w:val="22"/>
          <w:szCs w:val="22"/>
        </w:rPr>
        <w:t>DEKAN</w:t>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t>ÜYE</w:t>
      </w:r>
    </w:p>
    <w:p w:rsidR="00DE309E" w:rsidRPr="00B91F71" w:rsidRDefault="00DE309E" w:rsidP="00DE309E">
      <w:pPr>
        <w:jc w:val="both"/>
        <w:rPr>
          <w:b/>
          <w:sz w:val="22"/>
          <w:szCs w:val="22"/>
        </w:rPr>
      </w:pPr>
    </w:p>
    <w:p w:rsidR="00DE309E" w:rsidRPr="00B91F71" w:rsidRDefault="00DE309E" w:rsidP="00DE309E">
      <w:pPr>
        <w:jc w:val="both"/>
        <w:rPr>
          <w:b/>
          <w:sz w:val="22"/>
          <w:szCs w:val="22"/>
        </w:rPr>
      </w:pPr>
    </w:p>
    <w:p w:rsidR="00DE309E" w:rsidRPr="00B91F71" w:rsidRDefault="00DE309E" w:rsidP="00DE309E">
      <w:pPr>
        <w:jc w:val="both"/>
        <w:rPr>
          <w:b/>
          <w:sz w:val="22"/>
          <w:szCs w:val="22"/>
        </w:rPr>
      </w:pPr>
      <w:r w:rsidRPr="00B91F71">
        <w:rPr>
          <w:b/>
          <w:sz w:val="22"/>
          <w:szCs w:val="22"/>
        </w:rPr>
        <w:t>Prof. Hayriye KOÇ BAŞARA</w:t>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proofErr w:type="spellStart"/>
      <w:proofErr w:type="gramStart"/>
      <w:r w:rsidRPr="00B91F71">
        <w:rPr>
          <w:b/>
          <w:sz w:val="22"/>
          <w:szCs w:val="22"/>
        </w:rPr>
        <w:t>Doç.Dr.Tahsin</w:t>
      </w:r>
      <w:proofErr w:type="spellEnd"/>
      <w:proofErr w:type="gramEnd"/>
      <w:r w:rsidRPr="00B91F71">
        <w:rPr>
          <w:b/>
          <w:sz w:val="22"/>
          <w:szCs w:val="22"/>
        </w:rPr>
        <w:t xml:space="preserve"> TURGAY</w:t>
      </w:r>
    </w:p>
    <w:p w:rsidR="00DE309E" w:rsidRPr="00B91F71" w:rsidRDefault="00DE309E" w:rsidP="00DE309E">
      <w:pPr>
        <w:jc w:val="both"/>
        <w:rPr>
          <w:b/>
          <w:sz w:val="22"/>
          <w:szCs w:val="22"/>
        </w:rPr>
      </w:pPr>
      <w:r w:rsidRPr="00B91F71">
        <w:rPr>
          <w:b/>
          <w:sz w:val="22"/>
          <w:szCs w:val="22"/>
        </w:rPr>
        <w:t>ÜYE</w:t>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proofErr w:type="spellStart"/>
      <w:r w:rsidRPr="00B91F71">
        <w:rPr>
          <w:b/>
          <w:sz w:val="22"/>
          <w:szCs w:val="22"/>
        </w:rPr>
        <w:t>ÜYE</w:t>
      </w:r>
      <w:proofErr w:type="spellEnd"/>
    </w:p>
    <w:p w:rsidR="00DE309E" w:rsidRPr="00B91F71" w:rsidRDefault="00DE309E" w:rsidP="00DE309E">
      <w:pPr>
        <w:jc w:val="both"/>
        <w:rPr>
          <w:b/>
          <w:sz w:val="22"/>
          <w:szCs w:val="22"/>
        </w:rPr>
      </w:pPr>
    </w:p>
    <w:p w:rsidR="00DE309E" w:rsidRPr="00B91F71" w:rsidRDefault="00DE309E" w:rsidP="00DE309E">
      <w:pPr>
        <w:jc w:val="both"/>
        <w:rPr>
          <w:b/>
          <w:sz w:val="22"/>
          <w:szCs w:val="22"/>
        </w:rPr>
      </w:pPr>
    </w:p>
    <w:p w:rsidR="00DE309E" w:rsidRPr="00B91F71" w:rsidRDefault="00DE309E" w:rsidP="00DE309E">
      <w:pPr>
        <w:jc w:val="both"/>
        <w:rPr>
          <w:b/>
          <w:sz w:val="22"/>
          <w:szCs w:val="22"/>
        </w:rPr>
      </w:pPr>
      <w:proofErr w:type="spellStart"/>
      <w:r w:rsidRPr="00B91F71">
        <w:rPr>
          <w:b/>
          <w:sz w:val="22"/>
          <w:szCs w:val="22"/>
        </w:rPr>
        <w:t>Doç.Buket</w:t>
      </w:r>
      <w:proofErr w:type="spellEnd"/>
      <w:r w:rsidRPr="00B91F71">
        <w:rPr>
          <w:b/>
          <w:sz w:val="22"/>
          <w:szCs w:val="22"/>
        </w:rPr>
        <w:t xml:space="preserve"> ACARTÜRK</w:t>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proofErr w:type="spellStart"/>
      <w:proofErr w:type="gramStart"/>
      <w:r w:rsidRPr="00B91F71">
        <w:rPr>
          <w:b/>
          <w:sz w:val="22"/>
          <w:szCs w:val="22"/>
        </w:rPr>
        <w:t>Yrd.Doç.Suzan</w:t>
      </w:r>
      <w:proofErr w:type="spellEnd"/>
      <w:proofErr w:type="gramEnd"/>
      <w:r w:rsidRPr="00B91F71">
        <w:rPr>
          <w:b/>
          <w:sz w:val="22"/>
          <w:szCs w:val="22"/>
        </w:rPr>
        <w:t xml:space="preserve"> ORHAN</w:t>
      </w:r>
    </w:p>
    <w:p w:rsidR="00DE309E" w:rsidRDefault="00DE309E" w:rsidP="00DE309E">
      <w:pPr>
        <w:jc w:val="both"/>
        <w:rPr>
          <w:b/>
          <w:sz w:val="22"/>
          <w:szCs w:val="22"/>
        </w:rPr>
      </w:pPr>
      <w:r w:rsidRPr="00B91F71">
        <w:rPr>
          <w:b/>
          <w:sz w:val="22"/>
          <w:szCs w:val="22"/>
        </w:rPr>
        <w:t>ÜYE</w:t>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proofErr w:type="spellStart"/>
      <w:r w:rsidRPr="00B91F71">
        <w:rPr>
          <w:b/>
          <w:sz w:val="22"/>
          <w:szCs w:val="22"/>
        </w:rPr>
        <w:t>ÜYE</w:t>
      </w:r>
      <w:proofErr w:type="spellEnd"/>
    </w:p>
    <w:p w:rsidR="00DE309E" w:rsidRDefault="00DE309E" w:rsidP="00DE309E">
      <w:pPr>
        <w:jc w:val="both"/>
        <w:rPr>
          <w:b/>
          <w:sz w:val="22"/>
          <w:szCs w:val="22"/>
        </w:rPr>
      </w:pPr>
    </w:p>
    <w:p w:rsidR="00DE309E" w:rsidRPr="00FE081B" w:rsidRDefault="00DE309E" w:rsidP="00155D8D">
      <w:pPr>
        <w:jc w:val="both"/>
      </w:pPr>
      <w:bookmarkStart w:id="0" w:name="_GoBack"/>
      <w:bookmarkEnd w:id="0"/>
    </w:p>
    <w:sectPr w:rsidR="00DE309E" w:rsidRPr="00FE0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927"/>
    <w:rsid w:val="00155D8D"/>
    <w:rsid w:val="00211B00"/>
    <w:rsid w:val="002E0568"/>
    <w:rsid w:val="00315321"/>
    <w:rsid w:val="00336886"/>
    <w:rsid w:val="004B4935"/>
    <w:rsid w:val="004C187E"/>
    <w:rsid w:val="00506927"/>
    <w:rsid w:val="005B04CE"/>
    <w:rsid w:val="00626D44"/>
    <w:rsid w:val="00791BE6"/>
    <w:rsid w:val="00824C52"/>
    <w:rsid w:val="00DE309E"/>
    <w:rsid w:val="00FE08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9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11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9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11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30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803</Words>
  <Characters>4578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11</cp:revision>
  <dcterms:created xsi:type="dcterms:W3CDTF">2015-11-10T11:57:00Z</dcterms:created>
  <dcterms:modified xsi:type="dcterms:W3CDTF">2015-11-11T09:02:00Z</dcterms:modified>
</cp:coreProperties>
</file>