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2" w:rsidRDefault="00A331E2" w:rsidP="00A331E2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A331E2" w:rsidRDefault="00A331E2" w:rsidP="00A331E2">
      <w:r>
        <w:t>Prof. Didem ATİŞ</w:t>
      </w:r>
    </w:p>
    <w:p w:rsidR="00A331E2" w:rsidRDefault="00A331E2" w:rsidP="00A331E2">
      <w:r>
        <w:t>Prof. Dr. Ayşe ÜSTÜN</w:t>
      </w:r>
      <w:r>
        <w:tab/>
      </w:r>
      <w:r>
        <w:tab/>
      </w:r>
      <w:r>
        <w:tab/>
      </w:r>
      <w:r>
        <w:tab/>
      </w:r>
    </w:p>
    <w:p w:rsidR="00A331E2" w:rsidRDefault="00A331E2" w:rsidP="00A331E2">
      <w:r>
        <w:t>Prof. Dr. Süreyya ÇAKIR</w:t>
      </w:r>
    </w:p>
    <w:p w:rsidR="00A331E2" w:rsidRDefault="00A331E2" w:rsidP="00A331E2">
      <w:r>
        <w:t xml:space="preserve">Doç. </w:t>
      </w:r>
      <w:proofErr w:type="spellStart"/>
      <w:r>
        <w:t>Dr.Tahsin</w:t>
      </w:r>
      <w:proofErr w:type="spellEnd"/>
      <w:r>
        <w:t xml:space="preserve"> TURGAY</w:t>
      </w:r>
    </w:p>
    <w:p w:rsidR="00A331E2" w:rsidRDefault="00A331E2" w:rsidP="00A331E2">
      <w:r>
        <w:t>Doç. Buket ACARTÜRK</w:t>
      </w:r>
    </w:p>
    <w:p w:rsidR="00A331E2" w:rsidRDefault="00A331E2" w:rsidP="00A331E2">
      <w:r>
        <w:t>Yrd. Doç. Hatice Senem DOYDUK</w:t>
      </w:r>
      <w:r>
        <w:tab/>
      </w:r>
      <w:r>
        <w:tab/>
      </w:r>
      <w:r>
        <w:tab/>
      </w:r>
      <w:r>
        <w:tab/>
      </w:r>
      <w:r>
        <w:tab/>
      </w:r>
    </w:p>
    <w:p w:rsidR="00A331E2" w:rsidRDefault="00A331E2" w:rsidP="00A331E2">
      <w:r>
        <w:tab/>
      </w:r>
      <w:r>
        <w:tab/>
      </w:r>
      <w:r>
        <w:tab/>
      </w:r>
      <w:r>
        <w:tab/>
      </w:r>
    </w:p>
    <w:p w:rsidR="00A331E2" w:rsidRDefault="00A331E2" w:rsidP="00A331E2">
      <w:pPr>
        <w:rPr>
          <w:b/>
        </w:rPr>
      </w:pPr>
      <w:r>
        <w:tab/>
      </w:r>
      <w:r>
        <w:tab/>
      </w:r>
      <w:r>
        <w:tab/>
        <w:t xml:space="preserve">    </w:t>
      </w:r>
      <w:r>
        <w:rPr>
          <w:b/>
        </w:rPr>
        <w:t>SAKARYA ÜNİVERSİTESİ</w:t>
      </w:r>
    </w:p>
    <w:p w:rsidR="00A331E2" w:rsidRDefault="00A331E2" w:rsidP="00A331E2">
      <w:pPr>
        <w:jc w:val="center"/>
        <w:rPr>
          <w:b/>
        </w:rPr>
      </w:pPr>
      <w:r>
        <w:rPr>
          <w:b/>
        </w:rPr>
        <w:t>SANAT TASARIM VE MİMARLIK FAKÜLTESİ</w:t>
      </w:r>
    </w:p>
    <w:p w:rsidR="00A331E2" w:rsidRDefault="00A331E2" w:rsidP="00A331E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331E2" w:rsidRDefault="00A331E2" w:rsidP="00A331E2">
      <w:pPr>
        <w:jc w:val="both"/>
      </w:pPr>
    </w:p>
    <w:p w:rsidR="00A331E2" w:rsidRDefault="00A331E2" w:rsidP="00A331E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12/10/2017</w:t>
      </w:r>
      <w:proofErr w:type="gramEnd"/>
      <w:r>
        <w:rPr>
          <w:b/>
        </w:rPr>
        <w:t xml:space="preserve"> </w:t>
      </w:r>
    </w:p>
    <w:p w:rsidR="00A331E2" w:rsidRDefault="00A331E2" w:rsidP="00A331E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513</w:t>
      </w:r>
    </w:p>
    <w:p w:rsidR="00A331E2" w:rsidRDefault="00A331E2" w:rsidP="00A331E2">
      <w:pPr>
        <w:jc w:val="both"/>
      </w:pPr>
    </w:p>
    <w:p w:rsidR="00A331E2" w:rsidRDefault="00A331E2" w:rsidP="00A331E2">
      <w:pPr>
        <w:jc w:val="both"/>
      </w:pPr>
      <w:r>
        <w:t xml:space="preserve">Fakülte Yönetim Kurulu </w:t>
      </w:r>
      <w:proofErr w:type="gramStart"/>
      <w:r>
        <w:rPr>
          <w:b/>
        </w:rPr>
        <w:t>12/10/2017</w:t>
      </w:r>
      <w:proofErr w:type="gramEnd"/>
      <w:r>
        <w:t xml:space="preserve"> tarihinde Dekan Vekili Prof. Didem ATİŞ başkanlığında toplanmış aşağıdaki kararlar alınmıştır.</w:t>
      </w:r>
    </w:p>
    <w:p w:rsidR="00A331E2" w:rsidRDefault="00A331E2" w:rsidP="00A331E2"/>
    <w:p w:rsidR="008924D9" w:rsidRPr="008924D9" w:rsidRDefault="008924D9" w:rsidP="00AD7F82">
      <w:pPr>
        <w:jc w:val="both"/>
      </w:pPr>
      <w:r>
        <w:rPr>
          <w:b/>
        </w:rPr>
        <w:t>1-</w:t>
      </w:r>
      <w:proofErr w:type="gramStart"/>
      <w:r w:rsidRPr="008924D9">
        <w:t>25/09/2017</w:t>
      </w:r>
      <w:proofErr w:type="gramEnd"/>
      <w:r w:rsidRPr="008924D9">
        <w:t xml:space="preserve"> VE 26/09/2017 tarihlerinde Yükseköğretim Kurulu Başkanlığı </w:t>
      </w:r>
      <w:hyperlink r:id="rId6" w:history="1">
        <w:r w:rsidRPr="008924D9">
          <w:rPr>
            <w:rStyle w:val="Kpr"/>
          </w:rPr>
          <w:t>https://yoksis.yok.gov.tr/ilansayfa/</w:t>
        </w:r>
      </w:hyperlink>
      <w:r w:rsidRPr="008924D9">
        <w:t xml:space="preserve"> adresinde yayınlanan, Fakültemiz Geleneksel Türk Sanatları Bölümü için ilan edilen </w:t>
      </w:r>
      <w:r w:rsidR="00AD7F82">
        <w:t>Öğretim Görevlisi kadrosu</w:t>
      </w:r>
      <w:r w:rsidRPr="008924D9">
        <w:t xml:space="preserve"> hususu görüşmeye açıldı.</w:t>
      </w:r>
    </w:p>
    <w:p w:rsidR="008924D9" w:rsidRDefault="008924D9" w:rsidP="00AD7F82">
      <w:pPr>
        <w:jc w:val="both"/>
        <w:rPr>
          <w:b/>
        </w:rPr>
      </w:pPr>
    </w:p>
    <w:p w:rsidR="008924D9" w:rsidRDefault="008924D9" w:rsidP="00AD7F82">
      <w:pPr>
        <w:jc w:val="both"/>
      </w:pPr>
      <w:r w:rsidRPr="008924D9">
        <w:t>Yapılan görüşmeler sonunda;</w:t>
      </w:r>
      <w:r>
        <w:t xml:space="preserve"> </w:t>
      </w:r>
      <w:proofErr w:type="gramStart"/>
      <w:r w:rsidR="00AD7F82" w:rsidRPr="008924D9">
        <w:t>25/09/2017</w:t>
      </w:r>
      <w:proofErr w:type="gramEnd"/>
      <w:r w:rsidR="00AD7F82" w:rsidRPr="008924D9">
        <w:t xml:space="preserve"> VE 26/09/2017 tarihlerinde Yükseköğretim Kurulu Başkanlığı </w:t>
      </w:r>
      <w:hyperlink r:id="rId7" w:history="1">
        <w:r w:rsidR="00AD7F82" w:rsidRPr="008924D9">
          <w:rPr>
            <w:rStyle w:val="Kpr"/>
          </w:rPr>
          <w:t>https://yoksis.yok.gov.tr/ilansayfa/</w:t>
        </w:r>
      </w:hyperlink>
      <w:r w:rsidR="00AD7F82" w:rsidRPr="008924D9">
        <w:t xml:space="preserve"> adresinde yayınlanan, Fakültemiz Geleneksel Türk Sanatları Bölümü</w:t>
      </w:r>
      <w:r w:rsidR="00AD7F82">
        <w:t xml:space="preserve"> Hat </w:t>
      </w:r>
      <w:proofErr w:type="spellStart"/>
      <w:r w:rsidR="00AD7F82">
        <w:t>Anasanat</w:t>
      </w:r>
      <w:proofErr w:type="spellEnd"/>
      <w:r w:rsidR="00AD7F82">
        <w:t xml:space="preserve"> Dalı</w:t>
      </w:r>
      <w:r w:rsidR="00AD7F82" w:rsidRPr="008924D9">
        <w:t xml:space="preserve"> için ilan edilen </w:t>
      </w:r>
      <w:r w:rsidR="00AD7F82">
        <w:t xml:space="preserve">Öğretim Görevlisi kadrosuna başvuran adayların müracaatlarını değerlendirmeye yönelik “Öğretim Üyesi Dışındaki Öğretim Elemanı Kadrolarına Naklen veya Açıktan Yapılacak Atamalarda Uygulanacak Merkezi Sınav İle Giriş Sınavlarına İlişkin Usul ve Esaslara Hakkında </w:t>
      </w:r>
      <w:proofErr w:type="spellStart"/>
      <w:r w:rsidR="00AD7F82">
        <w:t>Yönetmelik”in</w:t>
      </w:r>
      <w:proofErr w:type="spellEnd"/>
      <w:r w:rsidR="00AD7F82">
        <w:t xml:space="preserve"> ilgili maddeleri gereğince oluşturulan sınav komisyonunun aşağıdaki şekliyle uygun olduğuna oybirliği ile karar verildi.</w:t>
      </w:r>
    </w:p>
    <w:p w:rsidR="00AD7F82" w:rsidRDefault="00AD7F82" w:rsidP="00AD7F82">
      <w:pPr>
        <w:jc w:val="both"/>
      </w:pPr>
    </w:p>
    <w:p w:rsidR="00AD7F82" w:rsidRDefault="00AD7F82" w:rsidP="00AD7F82">
      <w:pPr>
        <w:jc w:val="both"/>
      </w:pPr>
      <w:r>
        <w:t>Başkan</w:t>
      </w:r>
      <w:r>
        <w:tab/>
      </w:r>
      <w:r w:rsidR="000C4456">
        <w:tab/>
      </w:r>
      <w:r>
        <w:t>: Prof. Didem ATİŞ</w:t>
      </w:r>
    </w:p>
    <w:p w:rsidR="00AD7F82" w:rsidRDefault="00AD7F82" w:rsidP="00AD7F82">
      <w:pPr>
        <w:jc w:val="both"/>
      </w:pPr>
      <w:r>
        <w:t>Üye</w:t>
      </w:r>
      <w:r>
        <w:tab/>
      </w:r>
      <w:r w:rsidR="000C4456">
        <w:tab/>
      </w:r>
      <w:r>
        <w:t>: Prof. Ayşe ÜSTÜN</w:t>
      </w:r>
    </w:p>
    <w:p w:rsidR="00AD7F82" w:rsidRDefault="00AD7F82" w:rsidP="00AD7F82">
      <w:pPr>
        <w:jc w:val="both"/>
      </w:pPr>
      <w:r>
        <w:t>Üye</w:t>
      </w:r>
      <w:r>
        <w:tab/>
      </w:r>
      <w:r w:rsidR="000C4456">
        <w:tab/>
      </w:r>
      <w:r>
        <w:t>: Doç. Mehmet MEMİŞ</w:t>
      </w:r>
    </w:p>
    <w:p w:rsidR="00AD7F82" w:rsidRDefault="00AD7F82" w:rsidP="00AD7F82">
      <w:pPr>
        <w:jc w:val="both"/>
      </w:pPr>
      <w:r>
        <w:t>Yedek Üye</w:t>
      </w:r>
      <w:r>
        <w:tab/>
        <w:t xml:space="preserve">: </w:t>
      </w:r>
      <w:proofErr w:type="spellStart"/>
      <w:proofErr w:type="gramStart"/>
      <w:r>
        <w:t>Yrd.Doç.M</w:t>
      </w:r>
      <w:proofErr w:type="gramEnd"/>
      <w:r>
        <w:t>.Hülya</w:t>
      </w:r>
      <w:proofErr w:type="spellEnd"/>
      <w:r>
        <w:t xml:space="preserve"> DOĞRU</w:t>
      </w:r>
    </w:p>
    <w:p w:rsidR="00AD7F82" w:rsidRDefault="00AD7F82" w:rsidP="00AD7F82">
      <w:pPr>
        <w:jc w:val="both"/>
      </w:pPr>
    </w:p>
    <w:p w:rsidR="00AD7F82" w:rsidRPr="008924D9" w:rsidRDefault="00AD7F82" w:rsidP="00AD7F82">
      <w:pPr>
        <w:jc w:val="both"/>
      </w:pPr>
      <w:r w:rsidRPr="00AD7F82">
        <w:rPr>
          <w:b/>
        </w:rPr>
        <w:t>2-</w:t>
      </w:r>
      <w:r>
        <w:t xml:space="preserve"> Gündemde başka madde olmadığından oturuma son verildi.</w:t>
      </w:r>
    </w:p>
    <w:p w:rsidR="009A18F6" w:rsidRDefault="009A18F6" w:rsidP="00AD7F82">
      <w:pPr>
        <w:jc w:val="both"/>
      </w:pPr>
    </w:p>
    <w:p w:rsidR="00AD7F82" w:rsidRDefault="00AD7F82" w:rsidP="00AD7F82">
      <w:pPr>
        <w:jc w:val="both"/>
      </w:pPr>
    </w:p>
    <w:p w:rsidR="00003B67" w:rsidRDefault="00003B67" w:rsidP="00AD7F82">
      <w:pPr>
        <w:jc w:val="both"/>
      </w:pPr>
      <w:bookmarkStart w:id="0" w:name="_GoBack"/>
      <w:bookmarkEnd w:id="0"/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  <w:r w:rsidRPr="00BA7FF2">
        <w:rPr>
          <w:rFonts w:eastAsiaTheme="minorHAnsi"/>
          <w:b/>
          <w:lang w:eastAsia="en-US"/>
        </w:rPr>
        <w:t>Prof. Didem ATİŞ</w:t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  <w:t>Prof. Dr. Ayşe ÜSTÜN</w:t>
      </w: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  <w:r w:rsidRPr="00BA7FF2">
        <w:rPr>
          <w:rFonts w:eastAsiaTheme="minorHAnsi"/>
          <w:b/>
          <w:lang w:eastAsia="en-US"/>
        </w:rPr>
        <w:t>DEKAN V.</w:t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  <w:t>ÜYE</w:t>
      </w: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  <w:r w:rsidRPr="00BA7FF2">
        <w:rPr>
          <w:rFonts w:eastAsiaTheme="minorHAnsi"/>
          <w:b/>
          <w:lang w:eastAsia="en-US"/>
        </w:rPr>
        <w:t>Prof. Dr. Süreyya ÇAKIR</w:t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  <w:t>Doç. Dr. Tahsin TURGAY</w:t>
      </w: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  <w:r w:rsidRPr="00BA7FF2">
        <w:rPr>
          <w:rFonts w:eastAsiaTheme="minorHAnsi"/>
          <w:b/>
          <w:lang w:eastAsia="en-US"/>
        </w:rPr>
        <w:t>ÜYE</w:t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proofErr w:type="spellStart"/>
      <w:r w:rsidRPr="00BA7FF2">
        <w:rPr>
          <w:rFonts w:eastAsiaTheme="minorHAnsi"/>
          <w:b/>
          <w:lang w:eastAsia="en-US"/>
        </w:rPr>
        <w:t>ÜYE</w:t>
      </w:r>
      <w:proofErr w:type="spellEnd"/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  <w:r w:rsidRPr="00BA7FF2">
        <w:rPr>
          <w:rFonts w:eastAsiaTheme="minorHAnsi"/>
          <w:b/>
          <w:lang w:eastAsia="en-US"/>
        </w:rPr>
        <w:t>Doç. Buket ACARTÜRK</w:t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  <w:t xml:space="preserve">Yrd. Doç. </w:t>
      </w:r>
      <w:r>
        <w:rPr>
          <w:rFonts w:eastAsiaTheme="minorHAnsi"/>
          <w:b/>
          <w:lang w:eastAsia="en-US"/>
        </w:rPr>
        <w:t>Hatice Senem DOYDUK</w:t>
      </w:r>
    </w:p>
    <w:p w:rsidR="00AD7F82" w:rsidRPr="00BA7FF2" w:rsidRDefault="00AD7F82" w:rsidP="00AD7F82">
      <w:pPr>
        <w:jc w:val="both"/>
        <w:rPr>
          <w:rFonts w:eastAsiaTheme="minorHAnsi"/>
          <w:b/>
          <w:lang w:eastAsia="en-US"/>
        </w:rPr>
      </w:pPr>
      <w:r w:rsidRPr="00BA7FF2">
        <w:rPr>
          <w:rFonts w:eastAsiaTheme="minorHAnsi"/>
          <w:b/>
          <w:lang w:eastAsia="en-US"/>
        </w:rPr>
        <w:t>ÜYE</w:t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r w:rsidRPr="00BA7FF2">
        <w:rPr>
          <w:rFonts w:eastAsiaTheme="minorHAnsi"/>
          <w:b/>
          <w:lang w:eastAsia="en-US"/>
        </w:rPr>
        <w:tab/>
      </w:r>
      <w:proofErr w:type="spellStart"/>
      <w:r w:rsidRPr="00BA7FF2">
        <w:rPr>
          <w:rFonts w:eastAsiaTheme="minorHAnsi"/>
          <w:b/>
          <w:lang w:eastAsia="en-US"/>
        </w:rPr>
        <w:t>ÜYE</w:t>
      </w:r>
      <w:proofErr w:type="spellEnd"/>
    </w:p>
    <w:p w:rsidR="00AD7F82" w:rsidRPr="00BA7FF2" w:rsidRDefault="00AD7F82" w:rsidP="00AD7F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7F82" w:rsidRPr="00BA7FF2" w:rsidRDefault="00AD7F82" w:rsidP="00AD7F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7F82" w:rsidRDefault="00AD7F82" w:rsidP="00AD7F82">
      <w:pPr>
        <w:jc w:val="both"/>
      </w:pPr>
    </w:p>
    <w:sectPr w:rsidR="00AD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53D"/>
    <w:multiLevelType w:val="hybridMultilevel"/>
    <w:tmpl w:val="6B3E8B72"/>
    <w:lvl w:ilvl="0" w:tplc="5500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E2"/>
    <w:rsid w:val="00003B67"/>
    <w:rsid w:val="000C4456"/>
    <w:rsid w:val="008924D9"/>
    <w:rsid w:val="0098680F"/>
    <w:rsid w:val="009A18F6"/>
    <w:rsid w:val="00A331E2"/>
    <w:rsid w:val="00A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24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2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24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2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ksis.yok.gov.tr/ilansay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ksis.yok.gov.tr/ilansayf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2017-10-11T11:50:00Z</dcterms:created>
  <dcterms:modified xsi:type="dcterms:W3CDTF">2017-10-11T12:07:00Z</dcterms:modified>
</cp:coreProperties>
</file>