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C1" w:rsidRDefault="00B829C1" w:rsidP="00B8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F73DB0" w:rsidRDefault="00B829C1" w:rsidP="0052178E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Didem ATİŞ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2178E">
        <w:rPr>
          <w:rFonts w:ascii="Times New Roman" w:hAnsi="Times New Roman" w:cs="Times New Roman"/>
          <w:sz w:val="24"/>
          <w:szCs w:val="24"/>
        </w:rPr>
        <w:t xml:space="preserve">Prof. Dr. Süreyya ÇAKIR   </w:t>
      </w:r>
    </w:p>
    <w:p w:rsidR="0052178E" w:rsidRDefault="00F73DB0" w:rsidP="0052178E">
      <w:pPr>
        <w:tabs>
          <w:tab w:val="left" w:pos="496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Ayşe ÜSTÜN</w:t>
      </w:r>
      <w:r w:rsidR="0052178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829C1" w:rsidRDefault="00B829C1" w:rsidP="00B829C1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Doç. Dr. Buket ACARTÜRK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829C1" w:rsidRDefault="00B829C1" w:rsidP="00B829C1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Tahsin TURGAY</w:t>
      </w:r>
    </w:p>
    <w:p w:rsidR="00B829C1" w:rsidRDefault="0052178E" w:rsidP="00BF7E16">
      <w:pPr>
        <w:tabs>
          <w:tab w:val="left" w:pos="482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Hatice Senem DOYDUK</w:t>
      </w:r>
      <w:r w:rsidR="00B829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829C1">
        <w:rPr>
          <w:rFonts w:ascii="Times New Roman" w:hAnsi="Times New Roman" w:cs="Times New Roman"/>
          <w:sz w:val="24"/>
          <w:szCs w:val="24"/>
        </w:rPr>
        <w:tab/>
      </w:r>
      <w:r w:rsidR="00B829C1">
        <w:rPr>
          <w:rFonts w:ascii="Times New Roman" w:hAnsi="Times New Roman" w:cs="Times New Roman"/>
          <w:sz w:val="24"/>
          <w:szCs w:val="24"/>
        </w:rPr>
        <w:tab/>
      </w:r>
      <w:r w:rsidR="00B829C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29C1">
        <w:rPr>
          <w:rFonts w:ascii="Times New Roman" w:hAnsi="Times New Roman" w:cs="Times New Roman"/>
          <w:sz w:val="24"/>
          <w:szCs w:val="24"/>
        </w:rPr>
        <w:tab/>
      </w:r>
      <w:r w:rsidR="00B829C1">
        <w:rPr>
          <w:rFonts w:ascii="Times New Roman" w:hAnsi="Times New Roman" w:cs="Times New Roman"/>
          <w:sz w:val="24"/>
          <w:szCs w:val="24"/>
        </w:rPr>
        <w:tab/>
      </w:r>
    </w:p>
    <w:p w:rsidR="00B829C1" w:rsidRDefault="00B829C1" w:rsidP="00B829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B829C1" w:rsidRDefault="00B829C1" w:rsidP="00B8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B829C1" w:rsidRDefault="00B829C1" w:rsidP="00B829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12/09/2018</w:t>
      </w:r>
      <w:proofErr w:type="gramEnd"/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555</w:t>
      </w:r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12/09/2018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B829C1" w:rsidRDefault="00B829C1" w:rsidP="00B8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8F" w:rsidRDefault="00D36C8F" w:rsidP="00D36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17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302.0</w:t>
      </w:r>
      <w:r w:rsidR="00BA1E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A1E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/E.3420</w:t>
      </w:r>
      <w:r w:rsidR="00BA1E1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sayılı yazısı okundu.</w:t>
      </w:r>
    </w:p>
    <w:p w:rsidR="00D36C8F" w:rsidRDefault="00D36C8F" w:rsidP="00D3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sonunda;</w:t>
      </w:r>
      <w:r w:rsidRPr="00D36C8F">
        <w:rPr>
          <w:rFonts w:ascii="Times New Roman" w:hAnsi="Times New Roman" w:cs="Times New Roman"/>
          <w:sz w:val="24"/>
          <w:szCs w:val="24"/>
        </w:rPr>
        <w:t xml:space="preserve"> </w:t>
      </w:r>
      <w:r w:rsidR="00BA1E17">
        <w:rPr>
          <w:rFonts w:ascii="Times New Roman" w:hAnsi="Times New Roman" w:cs="Times New Roman"/>
          <w:sz w:val="24"/>
          <w:szCs w:val="24"/>
        </w:rPr>
        <w:t xml:space="preserve">2017-2018 Eğitim Öğretim ılı Güz Yarıyılında Farabi Değişim Programı kapsamında Yıldız Teknik Üniversitesi’nde eğitimini tamamlayan Fakültemiz Görsel İletişim Tasarımı Bölümü </w:t>
      </w:r>
      <w:proofErr w:type="gramStart"/>
      <w:r w:rsidR="00BA1E17">
        <w:rPr>
          <w:rFonts w:ascii="Times New Roman" w:hAnsi="Times New Roman" w:cs="Times New Roman"/>
          <w:sz w:val="24"/>
          <w:szCs w:val="24"/>
        </w:rPr>
        <w:t>1407.08022</w:t>
      </w:r>
      <w:proofErr w:type="gramEnd"/>
      <w:r w:rsidR="00BA1E17">
        <w:rPr>
          <w:rFonts w:ascii="Times New Roman" w:hAnsi="Times New Roman" w:cs="Times New Roman"/>
          <w:sz w:val="24"/>
          <w:szCs w:val="24"/>
        </w:rPr>
        <w:t xml:space="preserve"> numaralı öğrencisi </w:t>
      </w:r>
      <w:proofErr w:type="spellStart"/>
      <w:r w:rsidR="00BA1E17">
        <w:rPr>
          <w:rFonts w:ascii="Times New Roman" w:hAnsi="Times New Roman" w:cs="Times New Roman"/>
          <w:sz w:val="24"/>
          <w:szCs w:val="24"/>
        </w:rPr>
        <w:t>Üveys</w:t>
      </w:r>
      <w:proofErr w:type="spellEnd"/>
      <w:r w:rsidR="00BA1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E17">
        <w:rPr>
          <w:rFonts w:ascii="Times New Roman" w:hAnsi="Times New Roman" w:cs="Times New Roman"/>
          <w:sz w:val="24"/>
          <w:szCs w:val="24"/>
        </w:rPr>
        <w:t>ALTUN’un</w:t>
      </w:r>
      <w:proofErr w:type="spellEnd"/>
      <w:r w:rsidR="00BA1E17">
        <w:rPr>
          <w:rFonts w:ascii="Times New Roman" w:hAnsi="Times New Roman" w:cs="Times New Roman"/>
          <w:sz w:val="24"/>
          <w:szCs w:val="24"/>
        </w:rPr>
        <w:t xml:space="preserve">, almış olduğu dersler, bölüm İntibak Komisyonu tarafından incelenmiş olup,  ekli formda belirtildiği şekliyle uygun olduğuna ve gereği için Öğrenci İşleri Dairesi Başkanlığına arzına oybirliği ile </w:t>
      </w:r>
      <w:proofErr w:type="gramStart"/>
      <w:r w:rsidR="00BA1E17">
        <w:rPr>
          <w:rFonts w:ascii="Times New Roman" w:hAnsi="Times New Roman" w:cs="Times New Roman"/>
          <w:sz w:val="24"/>
          <w:szCs w:val="24"/>
        </w:rPr>
        <w:t>karar</w:t>
      </w:r>
      <w:proofErr w:type="gramEnd"/>
      <w:r w:rsidR="00BA1E17">
        <w:rPr>
          <w:rFonts w:ascii="Times New Roman" w:hAnsi="Times New Roman" w:cs="Times New Roman"/>
          <w:sz w:val="24"/>
          <w:szCs w:val="24"/>
        </w:rPr>
        <w:t xml:space="preserve"> verildi.</w:t>
      </w:r>
    </w:p>
    <w:p w:rsidR="00BA1E17" w:rsidRDefault="00BA1E17" w:rsidP="00D3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17" w:rsidRDefault="00BA1E17" w:rsidP="00D3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E17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903.07.02/E.34221 sayılı yazısı okundu.</w:t>
      </w:r>
    </w:p>
    <w:p w:rsidR="00BA1E17" w:rsidRDefault="00BA1E17" w:rsidP="00BA1E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Yapılan görüşmeler sonunda; Yapılan görüşmeler sonunda; 201</w:t>
      </w:r>
      <w:r w:rsidR="001725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1725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1725E2">
        <w:rPr>
          <w:rFonts w:ascii="Times New Roman" w:hAnsi="Times New Roman" w:cs="Times New Roman"/>
          <w:sz w:val="24"/>
          <w:szCs w:val="24"/>
        </w:rPr>
        <w:t xml:space="preserve">Güz </w:t>
      </w:r>
      <w:r>
        <w:rPr>
          <w:rFonts w:ascii="Times New Roman" w:hAnsi="Times New Roman" w:cs="Times New Roman"/>
          <w:sz w:val="24"/>
          <w:szCs w:val="24"/>
        </w:rPr>
        <w:t xml:space="preserve">Yarıyılında, Fakültemiz Mimarlık Bölümü ders programında yer alan ve fakültemiz öğretim elemanları tarafından karşılanamayan aşağıda yazılı dersleri vermek üzere; 2547 Sayılı Kanunun 31. Maddesi gereğince, </w:t>
      </w:r>
      <w:r w:rsidR="001725E2">
        <w:rPr>
          <w:rFonts w:ascii="Times New Roman" w:hAnsi="Times New Roman" w:cs="Times New Roman"/>
          <w:sz w:val="24"/>
          <w:szCs w:val="24"/>
        </w:rPr>
        <w:t xml:space="preserve">Aygen </w:t>
      </w:r>
      <w:proofErr w:type="spellStart"/>
      <w:r w:rsidR="001725E2">
        <w:rPr>
          <w:rFonts w:ascii="Times New Roman" w:hAnsi="Times New Roman" w:cs="Times New Roman"/>
          <w:sz w:val="24"/>
          <w:szCs w:val="24"/>
        </w:rPr>
        <w:t>EROL’un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</w:t>
      </w:r>
      <w:r w:rsidR="00A40E46">
        <w:rPr>
          <w:rFonts w:ascii="Times New Roman" w:hAnsi="Times New Roman" w:cs="Times New Roman"/>
          <w:sz w:val="24"/>
          <w:szCs w:val="24"/>
        </w:rPr>
        <w:t xml:space="preserve"> çokluğu</w:t>
      </w:r>
      <w:r>
        <w:rPr>
          <w:rFonts w:ascii="Times New Roman" w:hAnsi="Times New Roman" w:cs="Times New Roman"/>
          <w:sz w:val="24"/>
          <w:szCs w:val="24"/>
        </w:rPr>
        <w:t xml:space="preserve"> ile karar verildi.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BA1E17" w:rsidRPr="001A1145" w:rsidTr="005D7708">
        <w:tc>
          <w:tcPr>
            <w:tcW w:w="1526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BA1E17" w:rsidRPr="001A1145" w:rsidTr="005D7708">
        <w:tc>
          <w:tcPr>
            <w:tcW w:w="1526" w:type="dxa"/>
          </w:tcPr>
          <w:p w:rsidR="00BA1E17" w:rsidRPr="001A1145" w:rsidRDefault="001725E2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MİM101</w:t>
            </w:r>
          </w:p>
        </w:tc>
        <w:tc>
          <w:tcPr>
            <w:tcW w:w="2410" w:type="dxa"/>
          </w:tcPr>
          <w:p w:rsidR="00BA1E17" w:rsidRPr="001A1145" w:rsidRDefault="001725E2" w:rsidP="00172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</w:t>
            </w:r>
            <w:r w:rsidR="00BA1E17" w:rsidRPr="001A11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C</w:t>
            </w:r>
            <w:r w:rsidR="00BA1E17"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A1E17" w:rsidRPr="001A1145" w:rsidRDefault="00BA1E17" w:rsidP="005D7708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BA1E17" w:rsidRPr="001A1145" w:rsidRDefault="001725E2" w:rsidP="00172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BA1E17"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BA1E17" w:rsidRPr="00D36C8F" w:rsidRDefault="00BA1E17" w:rsidP="00D36C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45A" w:rsidRDefault="0068145A" w:rsidP="006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1E1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903.07.02/E.34222 sayılı yazısı okundu.</w:t>
      </w:r>
    </w:p>
    <w:p w:rsidR="0068145A" w:rsidRDefault="0068145A" w:rsidP="006814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Yapılan görüşmeler sonunda; 2018-2019 Eğitim Öğretim Yılı Güz Yarıyılında, Fakültemiz Mimarlık Bölümü ders programında yer alan ve fakültemiz öğretim elemanları tarafından karşılanamayan aşağıda yazılı dersleri vermek üzere; 2547 Sayılı Kanunun 31. Maddesi gereğince, </w:t>
      </w:r>
      <w:r w:rsidR="00F20747">
        <w:rPr>
          <w:rFonts w:ascii="Times New Roman" w:hAnsi="Times New Roman" w:cs="Times New Roman"/>
          <w:sz w:val="24"/>
          <w:szCs w:val="24"/>
        </w:rPr>
        <w:t xml:space="preserve">Zekeriya </w:t>
      </w:r>
      <w:proofErr w:type="spellStart"/>
      <w:r w:rsidR="00F20747">
        <w:rPr>
          <w:rFonts w:ascii="Times New Roman" w:hAnsi="Times New Roman" w:cs="Times New Roman"/>
          <w:sz w:val="24"/>
          <w:szCs w:val="24"/>
        </w:rPr>
        <w:t>ALTUNDAL’ın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</w:t>
      </w:r>
      <w:r w:rsidR="00A40E46">
        <w:rPr>
          <w:rFonts w:ascii="Times New Roman" w:hAnsi="Times New Roman" w:cs="Times New Roman"/>
          <w:sz w:val="24"/>
          <w:szCs w:val="24"/>
        </w:rPr>
        <w:t xml:space="preserve"> çokluğu</w:t>
      </w:r>
      <w:r>
        <w:rPr>
          <w:rFonts w:ascii="Times New Roman" w:hAnsi="Times New Roman" w:cs="Times New Roman"/>
          <w:sz w:val="24"/>
          <w:szCs w:val="24"/>
        </w:rPr>
        <w:t xml:space="preserve"> ile karar verildi.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851"/>
        <w:gridCol w:w="709"/>
        <w:gridCol w:w="3575"/>
      </w:tblGrid>
      <w:tr w:rsidR="0068145A" w:rsidRPr="001A1145" w:rsidTr="00F20747">
        <w:tc>
          <w:tcPr>
            <w:tcW w:w="1526" w:type="dxa"/>
          </w:tcPr>
          <w:p w:rsidR="0068145A" w:rsidRPr="001A1145" w:rsidRDefault="0068145A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551" w:type="dxa"/>
          </w:tcPr>
          <w:p w:rsidR="0068145A" w:rsidRPr="001A1145" w:rsidRDefault="0068145A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</w:tcPr>
          <w:p w:rsidR="0068145A" w:rsidRPr="001A1145" w:rsidRDefault="0068145A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709" w:type="dxa"/>
          </w:tcPr>
          <w:p w:rsidR="0068145A" w:rsidRPr="001A1145" w:rsidRDefault="0068145A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68145A" w:rsidRPr="001A1145" w:rsidRDefault="0068145A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68145A" w:rsidRPr="001A1145" w:rsidTr="00F20747">
        <w:tc>
          <w:tcPr>
            <w:tcW w:w="1526" w:type="dxa"/>
          </w:tcPr>
          <w:p w:rsidR="0068145A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209</w:t>
            </w:r>
          </w:p>
        </w:tc>
        <w:tc>
          <w:tcPr>
            <w:tcW w:w="2551" w:type="dxa"/>
          </w:tcPr>
          <w:p w:rsidR="0068145A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Anlatım Pratikleri III (A)</w:t>
            </w:r>
          </w:p>
        </w:tc>
        <w:tc>
          <w:tcPr>
            <w:tcW w:w="851" w:type="dxa"/>
          </w:tcPr>
          <w:p w:rsidR="0068145A" w:rsidRPr="001A1145" w:rsidRDefault="00F20747" w:rsidP="00F20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8145A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3575" w:type="dxa"/>
          </w:tcPr>
          <w:p w:rsidR="0068145A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Perşembe 14.00-18.00</w:t>
            </w:r>
          </w:p>
        </w:tc>
      </w:tr>
      <w:tr w:rsidR="00F20747" w:rsidRPr="001A1145" w:rsidTr="00F20747">
        <w:tc>
          <w:tcPr>
            <w:tcW w:w="1526" w:type="dxa"/>
          </w:tcPr>
          <w:p w:rsidR="00F20747" w:rsidRPr="001A1145" w:rsidRDefault="00F20747" w:rsidP="00F20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019</w:t>
            </w:r>
          </w:p>
        </w:tc>
        <w:tc>
          <w:tcPr>
            <w:tcW w:w="2551" w:type="dxa"/>
          </w:tcPr>
          <w:p w:rsidR="00F20747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Bilgisayar Destekli Modelleme I (A)</w:t>
            </w:r>
          </w:p>
        </w:tc>
        <w:tc>
          <w:tcPr>
            <w:tcW w:w="851" w:type="dxa"/>
          </w:tcPr>
          <w:p w:rsidR="00F20747" w:rsidRPr="001A1145" w:rsidRDefault="00F20747" w:rsidP="005D7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20747" w:rsidRPr="001A1145" w:rsidRDefault="00F20747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3575" w:type="dxa"/>
          </w:tcPr>
          <w:p w:rsidR="00F20747" w:rsidRPr="001A1145" w:rsidRDefault="00F20747" w:rsidP="00F207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 10.00-13.00</w:t>
            </w:r>
          </w:p>
        </w:tc>
      </w:tr>
    </w:tbl>
    <w:p w:rsidR="00570B60" w:rsidRDefault="00570B60" w:rsidP="00570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BA1E1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903.07.02/E.34223 sayılı yazısı okundu.</w:t>
      </w:r>
    </w:p>
    <w:p w:rsidR="00570B60" w:rsidRDefault="00570B60" w:rsidP="00570B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Yapılan görüşmeler sonunda; Yapılan görüşmeler sonunda; 2018-2019 Eğitim Öğretim Yılı Güz Yarıyılında, Fakültemiz Mimarlık Bölümü ders programında yer alan ve fakültemiz öğretim elemanları tarafından karşılanamayan aşağıda yazılı dersleri vermek üzere; 2547 Sayılı Kanunun 31. Maddesi gereğince,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ALTINIŞIK’ın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görevlendirilmesinin uygun olduğuna ve gereği için Üniversite Yönetim Kurulu’na arzına oy</w:t>
      </w:r>
      <w:r w:rsidR="00A40E46">
        <w:rPr>
          <w:rFonts w:ascii="Times New Roman" w:hAnsi="Times New Roman" w:cs="Times New Roman"/>
          <w:sz w:val="24"/>
          <w:szCs w:val="24"/>
        </w:rPr>
        <w:t xml:space="preserve"> çokluğu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ile karar verildi.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851"/>
        <w:gridCol w:w="3575"/>
      </w:tblGrid>
      <w:tr w:rsidR="00570B60" w:rsidRPr="001A1145" w:rsidTr="005D7708">
        <w:tc>
          <w:tcPr>
            <w:tcW w:w="1526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410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851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3575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145">
              <w:rPr>
                <w:rFonts w:ascii="Times New Roman" w:hAnsi="Times New Roman" w:cs="Times New Roman"/>
                <w:b/>
              </w:rPr>
              <w:t>Günü ve Saati</w:t>
            </w:r>
          </w:p>
        </w:tc>
      </w:tr>
      <w:tr w:rsidR="00570B60" w:rsidRPr="001A1145" w:rsidTr="005D7708">
        <w:tc>
          <w:tcPr>
            <w:tcW w:w="1526" w:type="dxa"/>
          </w:tcPr>
          <w:p w:rsidR="00570B60" w:rsidRPr="001A1145" w:rsidRDefault="00570B60" w:rsidP="0057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202</w:t>
            </w:r>
          </w:p>
        </w:tc>
        <w:tc>
          <w:tcPr>
            <w:tcW w:w="2410" w:type="dxa"/>
          </w:tcPr>
          <w:p w:rsidR="00570B60" w:rsidRPr="001A1145" w:rsidRDefault="00570B60" w:rsidP="00570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IV</w:t>
            </w:r>
            <w:r w:rsidRPr="001A114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B</w:t>
            </w:r>
            <w:r w:rsidRPr="001A11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</w:rPr>
            </w:pPr>
            <w:r w:rsidRPr="001A1145"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3575" w:type="dxa"/>
          </w:tcPr>
          <w:p w:rsidR="00570B60" w:rsidRPr="001A1145" w:rsidRDefault="00570B60" w:rsidP="005D7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Pr="001A1145">
              <w:rPr>
                <w:rFonts w:ascii="Times New Roman" w:hAnsi="Times New Roman" w:cs="Times New Roman"/>
              </w:rPr>
              <w:t xml:space="preserve"> 09.00-12.00/13.00-18.00</w:t>
            </w:r>
          </w:p>
        </w:tc>
      </w:tr>
    </w:tbl>
    <w:p w:rsidR="0068145A" w:rsidRPr="00D36C8F" w:rsidRDefault="0068145A" w:rsidP="00681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B6" w:rsidRDefault="005B7075" w:rsidP="00D36C8F">
      <w:pPr>
        <w:jc w:val="both"/>
        <w:rPr>
          <w:rFonts w:ascii="Times New Roman" w:hAnsi="Times New Roman" w:cs="Times New Roman"/>
        </w:rPr>
      </w:pPr>
      <w:r w:rsidRPr="005B7075">
        <w:rPr>
          <w:rFonts w:ascii="Times New Roman" w:hAnsi="Times New Roman" w:cs="Times New Roman"/>
          <w:b/>
        </w:rPr>
        <w:t>5-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11/09/2018</w:t>
      </w:r>
      <w:proofErr w:type="gramEnd"/>
      <w:r>
        <w:rPr>
          <w:rFonts w:ascii="Times New Roman" w:hAnsi="Times New Roman" w:cs="Times New Roman"/>
        </w:rPr>
        <w:t xml:space="preserve"> tarih ve 903.07.02/E.34226 sayılı yazısı okundu.</w:t>
      </w:r>
    </w:p>
    <w:p w:rsidR="00BF7E16" w:rsidRDefault="005B7075" w:rsidP="00BF7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Yapılan görüşmeler sonunda; </w:t>
      </w:r>
      <w:r w:rsidR="00BF7E16">
        <w:rPr>
          <w:rFonts w:ascii="TimesNewRomanPSMT" w:hAnsi="TimesNewRomanPSMT" w:cs="TimesNewRomanPSMT"/>
          <w:sz w:val="24"/>
          <w:szCs w:val="24"/>
        </w:rPr>
        <w:t>14 Eylül 2018 tarihinde Ankara’ da ODTÜ Mimarlık Bölümü, Kültürel Mirası Koruma Lisansüstü Programı ile ICOMOS Türkiye işbirliği ve Mimarlar Derneği 1927’nin katkılarıyla düzenlenecek olan uluslararası “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Confrontation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Herritage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Economics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Challenges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Opportunities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“başlıklı etkinlikte "A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Struggle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Democracy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through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Repetitive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Cycles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Hope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&amp;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Fear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Poor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Neighbourhoods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: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 Case of K. Armutlu" başlıklı bildiri sunumu yapmak için Dr. </w:t>
      </w:r>
      <w:proofErr w:type="spellStart"/>
      <w:r w:rsidR="00BF7E16">
        <w:rPr>
          <w:rFonts w:ascii="TimesNewRomanPSMT" w:hAnsi="TimesNewRomanPSMT" w:cs="TimesNewRomanPSMT"/>
          <w:sz w:val="24"/>
          <w:szCs w:val="24"/>
        </w:rPr>
        <w:t>Öğr</w:t>
      </w:r>
      <w:proofErr w:type="spellEnd"/>
      <w:r w:rsidR="00BF7E16"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End"/>
      <w:r w:rsidR="00BF7E16">
        <w:rPr>
          <w:rFonts w:ascii="TimesNewRomanPSMT" w:hAnsi="TimesNewRomanPSMT" w:cs="TimesNewRomanPSMT"/>
          <w:sz w:val="24"/>
          <w:szCs w:val="24"/>
        </w:rPr>
        <w:t xml:space="preserve">Üyesi Senem DOYDUK’ un, </w:t>
      </w:r>
      <w:r w:rsidR="00BF7E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13-14 Eylül 2018 </w:t>
      </w:r>
      <w:r w:rsidR="00BF7E16">
        <w:rPr>
          <w:rFonts w:ascii="TimesNewRomanPSMT" w:hAnsi="TimesNewRomanPSMT" w:cs="TimesNewRomanPSMT"/>
          <w:sz w:val="24"/>
          <w:szCs w:val="24"/>
        </w:rPr>
        <w:t xml:space="preserve">tarihlerinde, 2547 Sayılı Yükseköğretim Kanunun 39. Maddesi gereğince, </w:t>
      </w:r>
      <w:r w:rsidR="00BF7E16">
        <w:rPr>
          <w:rFonts w:ascii="TimesNewRomanPS-BoldMT" w:hAnsi="TimesNewRomanPS-BoldMT" w:cs="TimesNewRomanPS-BoldMT"/>
          <w:b/>
          <w:bCs/>
          <w:sz w:val="24"/>
          <w:szCs w:val="24"/>
        </w:rPr>
        <w:t>yolluksuz-</w:t>
      </w:r>
      <w:proofErr w:type="spellStart"/>
      <w:r w:rsidR="00BF7E16">
        <w:rPr>
          <w:rFonts w:ascii="TimesNewRomanPS-BoldMT" w:hAnsi="TimesNewRomanPS-BoldMT" w:cs="TimesNewRomanPS-BoldMT"/>
          <w:b/>
          <w:bCs/>
          <w:sz w:val="24"/>
          <w:szCs w:val="24"/>
        </w:rPr>
        <w:t>yevmiyesiz</w:t>
      </w:r>
      <w:proofErr w:type="spellEnd"/>
      <w:r w:rsidR="00BF7E1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maaşlı-izinli </w:t>
      </w:r>
      <w:r w:rsidR="00BF7E16">
        <w:rPr>
          <w:rFonts w:ascii="TimesNewRomanPSMT" w:hAnsi="TimesNewRomanPSMT" w:cs="TimesNewRomanPSMT"/>
          <w:sz w:val="24"/>
          <w:szCs w:val="24"/>
        </w:rPr>
        <w:t>olarak görevlendirilmesinin uygun olduğuna oybirliği ile karar verildi.</w:t>
      </w:r>
    </w:p>
    <w:p w:rsidR="00BF7E16" w:rsidRDefault="00BF7E16" w:rsidP="00BF7E1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B7075" w:rsidRDefault="005B7075" w:rsidP="00BF7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5B707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</w:rPr>
        <w:t>11/09/2018</w:t>
      </w:r>
      <w:proofErr w:type="gramEnd"/>
      <w:r>
        <w:rPr>
          <w:rFonts w:ascii="Times New Roman" w:hAnsi="Times New Roman" w:cs="Times New Roman"/>
        </w:rPr>
        <w:t xml:space="preserve"> tarih ve 903.07.02/E.34227 sayılı yazısı okundu.</w:t>
      </w:r>
    </w:p>
    <w:p w:rsidR="005B7075" w:rsidRPr="005B7075" w:rsidRDefault="005B7075" w:rsidP="005B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75">
        <w:rPr>
          <w:rFonts w:ascii="Times New Roman" w:hAnsi="Times New Roman" w:cs="Times New Roman"/>
          <w:sz w:val="24"/>
          <w:szCs w:val="24"/>
        </w:rPr>
        <w:t xml:space="preserve">Yapılan görüşmeler sonunda; 19 Eylül 2018 tarihinde, Tasarım İzmir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B7075">
        <w:rPr>
          <w:rFonts w:ascii="Times New Roman" w:hAnsi="Times New Roman" w:cs="Times New Roman"/>
          <w:sz w:val="24"/>
          <w:szCs w:val="24"/>
        </w:rPr>
        <w:t>opluluğunun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75">
        <w:rPr>
          <w:rFonts w:ascii="Times New Roman" w:hAnsi="Times New Roman" w:cs="Times New Roman"/>
          <w:sz w:val="24"/>
          <w:szCs w:val="24"/>
        </w:rPr>
        <w:t>İzmir-Seferihisar-Ulamış köyünde gerçekleştireceği uluslararası atölyede “Kapitalizmin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075">
        <w:rPr>
          <w:rFonts w:ascii="Times New Roman" w:hAnsi="Times New Roman" w:cs="Times New Roman"/>
          <w:sz w:val="24"/>
          <w:szCs w:val="24"/>
        </w:rPr>
        <w:t>Palindromu</w:t>
      </w:r>
      <w:proofErr w:type="spellEnd"/>
      <w:r w:rsidRPr="005B7075">
        <w:rPr>
          <w:rFonts w:ascii="Times New Roman" w:hAnsi="Times New Roman" w:cs="Times New Roman"/>
          <w:sz w:val="24"/>
          <w:szCs w:val="24"/>
        </w:rPr>
        <w:t xml:space="preserve">: Kırsal ve Kentsel </w:t>
      </w:r>
      <w:proofErr w:type="gramStart"/>
      <w:r w:rsidRPr="005B7075">
        <w:rPr>
          <w:rFonts w:ascii="Times New Roman" w:hAnsi="Times New Roman" w:cs="Times New Roman"/>
          <w:sz w:val="24"/>
          <w:szCs w:val="24"/>
        </w:rPr>
        <w:t>Mekanlar</w:t>
      </w:r>
      <w:proofErr w:type="gramEnd"/>
      <w:r w:rsidRPr="005B7075">
        <w:rPr>
          <w:rFonts w:ascii="Times New Roman" w:hAnsi="Times New Roman" w:cs="Times New Roman"/>
          <w:sz w:val="24"/>
          <w:szCs w:val="24"/>
        </w:rPr>
        <w:t>” baş</w:t>
      </w:r>
      <w:r>
        <w:rPr>
          <w:rFonts w:ascii="Times New Roman" w:hAnsi="Times New Roman" w:cs="Times New Roman"/>
          <w:sz w:val="24"/>
          <w:szCs w:val="24"/>
        </w:rPr>
        <w:t>lıklı bildiri sunumu yapmak üzere</w:t>
      </w:r>
      <w:r w:rsidRPr="005B7075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5B707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5B7075">
        <w:rPr>
          <w:rFonts w:ascii="Times New Roman" w:hAnsi="Times New Roman" w:cs="Times New Roman"/>
          <w:sz w:val="24"/>
          <w:szCs w:val="24"/>
        </w:rPr>
        <w:t>. Üyesi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75">
        <w:rPr>
          <w:rFonts w:ascii="Times New Roman" w:hAnsi="Times New Roman" w:cs="Times New Roman"/>
          <w:sz w:val="24"/>
          <w:szCs w:val="24"/>
        </w:rPr>
        <w:t xml:space="preserve">Senem DOYDUK’ un, </w:t>
      </w:r>
      <w:r w:rsidRPr="005B7075">
        <w:rPr>
          <w:rFonts w:ascii="Times New Roman" w:hAnsi="Times New Roman" w:cs="Times New Roman"/>
          <w:b/>
          <w:bCs/>
          <w:sz w:val="24"/>
          <w:szCs w:val="24"/>
        </w:rPr>
        <w:t xml:space="preserve">18-19-20 Eylül 2018 </w:t>
      </w:r>
      <w:r w:rsidRPr="005B7075">
        <w:rPr>
          <w:rFonts w:ascii="Times New Roman" w:hAnsi="Times New Roman" w:cs="Times New Roman"/>
          <w:sz w:val="24"/>
          <w:szCs w:val="24"/>
        </w:rPr>
        <w:t>tarihlerinde, 2547 Sayılı Yükseköğretim</w:t>
      </w:r>
    </w:p>
    <w:p w:rsidR="005B7075" w:rsidRDefault="005B7075" w:rsidP="005B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75">
        <w:rPr>
          <w:rFonts w:ascii="Times New Roman" w:hAnsi="Times New Roman" w:cs="Times New Roman"/>
          <w:sz w:val="24"/>
          <w:szCs w:val="24"/>
        </w:rPr>
        <w:t xml:space="preserve">Kanunun 39. Maddesi gereğince, </w:t>
      </w:r>
      <w:r w:rsidRPr="005B7075">
        <w:rPr>
          <w:rFonts w:ascii="Times New Roman" w:hAnsi="Times New Roman" w:cs="Times New Roman"/>
          <w:b/>
          <w:bCs/>
          <w:sz w:val="24"/>
          <w:szCs w:val="24"/>
        </w:rPr>
        <w:t>yolluksuz-</w:t>
      </w:r>
      <w:proofErr w:type="spellStart"/>
      <w:r w:rsidRPr="005B7075">
        <w:rPr>
          <w:rFonts w:ascii="Times New Roman" w:hAnsi="Times New Roman" w:cs="Times New Roman"/>
          <w:b/>
          <w:bCs/>
          <w:sz w:val="24"/>
          <w:szCs w:val="24"/>
        </w:rPr>
        <w:t>yevmiyesiz</w:t>
      </w:r>
      <w:proofErr w:type="spellEnd"/>
      <w:r w:rsidRPr="005B7075">
        <w:rPr>
          <w:rFonts w:ascii="Times New Roman" w:hAnsi="Times New Roman" w:cs="Times New Roman"/>
          <w:b/>
          <w:bCs/>
          <w:sz w:val="24"/>
          <w:szCs w:val="24"/>
        </w:rPr>
        <w:t xml:space="preserve">, maaşlı-izinli </w:t>
      </w:r>
      <w:r w:rsidRPr="005B7075">
        <w:rPr>
          <w:rFonts w:ascii="Times New Roman" w:hAnsi="Times New Roman" w:cs="Times New Roman"/>
          <w:sz w:val="24"/>
          <w:szCs w:val="24"/>
        </w:rPr>
        <w:t>olarak</w:t>
      </w:r>
      <w:r w:rsidR="000A135C">
        <w:rPr>
          <w:rFonts w:ascii="Times New Roman" w:hAnsi="Times New Roman" w:cs="Times New Roman"/>
          <w:sz w:val="24"/>
          <w:szCs w:val="24"/>
        </w:rPr>
        <w:t xml:space="preserve"> İzmir’de görevlendirilmesinin uygun olduğuna oybirliği ile karar verildi.</w:t>
      </w:r>
    </w:p>
    <w:p w:rsidR="000A135C" w:rsidRDefault="000A135C" w:rsidP="005B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35C">
        <w:rPr>
          <w:rFonts w:ascii="Times New Roman" w:hAnsi="Times New Roman" w:cs="Times New Roman"/>
          <w:b/>
          <w:sz w:val="24"/>
          <w:szCs w:val="24"/>
        </w:rPr>
        <w:t>7-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903.07.02/E.34228 sayılı yazısı okundu.</w:t>
      </w: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0A135C">
        <w:rPr>
          <w:rFonts w:ascii="Times New Roman" w:hAnsi="Times New Roman" w:cs="Times New Roman"/>
          <w:sz w:val="24"/>
          <w:szCs w:val="24"/>
        </w:rPr>
        <w:t xml:space="preserve">; Mimarlık Bölümü </w:t>
      </w:r>
      <w:r w:rsidRPr="000A135C">
        <w:rPr>
          <w:rFonts w:ascii="Times New Roman" w:hAnsi="Times New Roman" w:cs="Times New Roman"/>
          <w:b/>
          <w:bCs/>
          <w:sz w:val="24"/>
          <w:szCs w:val="24"/>
        </w:rPr>
        <w:t xml:space="preserve">Arş. Gör. Emre </w:t>
      </w:r>
      <w:proofErr w:type="spellStart"/>
      <w:r w:rsidRPr="000A135C">
        <w:rPr>
          <w:rFonts w:ascii="Times New Roman" w:hAnsi="Times New Roman" w:cs="Times New Roman"/>
          <w:b/>
          <w:bCs/>
          <w:sz w:val="24"/>
          <w:szCs w:val="24"/>
        </w:rPr>
        <w:t>DEMİRTAŞ’ın</w:t>
      </w:r>
      <w:proofErr w:type="spellEnd"/>
      <w:r w:rsidRPr="000A1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03.09.2018 tarihinde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“Deneme Dersi” sınavı niteliğindeki örnek ders anlatımı, Ek’ teki deneme jüri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 xml:space="preserve">sonucunda başarılı bulunmuştur. 2018-2019 Eğitim-Öğretim </w:t>
      </w:r>
      <w:r>
        <w:rPr>
          <w:rFonts w:ascii="Times New Roman" w:hAnsi="Times New Roman" w:cs="Times New Roman"/>
          <w:sz w:val="24"/>
          <w:szCs w:val="24"/>
        </w:rPr>
        <w:t>yılı Güz Yarıyılında aşağıda yazılı</w:t>
      </w:r>
      <w:r w:rsidRPr="000A135C">
        <w:rPr>
          <w:rFonts w:ascii="Times New Roman" w:hAnsi="Times New Roman" w:cs="Times New Roman"/>
          <w:sz w:val="24"/>
          <w:szCs w:val="24"/>
        </w:rPr>
        <w:t xml:space="preserve"> dersleri vermek üzere; 2547 Sayılı Yükseköğretim Kanunun 31.maddesi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bulunduğu kadroda öğretim görevlisi olarak görevlendirilmesinin</w:t>
      </w:r>
      <w:r>
        <w:rPr>
          <w:rFonts w:ascii="Times New Roman" w:hAnsi="Times New Roman" w:cs="Times New Roman"/>
          <w:sz w:val="24"/>
          <w:szCs w:val="24"/>
        </w:rPr>
        <w:t xml:space="preserve"> uygun olduğuna ve gereği için Üniversite Yönetim Kurulu’na arzına oybirliği ile karar verildi.</w:t>
      </w: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850"/>
      </w:tblGrid>
      <w:tr w:rsidR="000A135C" w:rsidRPr="000A135C" w:rsidTr="000A135C">
        <w:tc>
          <w:tcPr>
            <w:tcW w:w="1809" w:type="dxa"/>
          </w:tcPr>
          <w:p w:rsidR="000A135C" w:rsidRP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97" w:type="dxa"/>
          </w:tcPr>
          <w:p w:rsidR="000A135C" w:rsidRP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31" w:type="dxa"/>
          </w:tcPr>
          <w:p w:rsidR="000A135C" w:rsidRP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0" w:type="dxa"/>
          </w:tcPr>
          <w:p w:rsidR="000A135C" w:rsidRP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Y.Y</w:t>
            </w:r>
          </w:p>
        </w:tc>
      </w:tr>
      <w:tr w:rsidR="000A135C" w:rsidTr="000A135C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301</w:t>
            </w:r>
          </w:p>
        </w:tc>
        <w:tc>
          <w:tcPr>
            <w:tcW w:w="2797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V (A)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0A135C" w:rsidTr="000A135C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203</w:t>
            </w:r>
          </w:p>
        </w:tc>
        <w:tc>
          <w:tcPr>
            <w:tcW w:w="2797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Mekansal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Pratikler I (A)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3+1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</w:tbl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9E" w:rsidRDefault="006E649E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0A135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Mimarlık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11/09/2018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903.07.02/E.34229 sayılı yazısı okundu.</w:t>
      </w: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Yapılan görüşmeler sonunda</w:t>
      </w:r>
      <w:r w:rsidRPr="000A135C">
        <w:rPr>
          <w:rFonts w:ascii="Times New Roman" w:hAnsi="Times New Roman" w:cs="Times New Roman"/>
          <w:sz w:val="24"/>
          <w:szCs w:val="24"/>
        </w:rPr>
        <w:t xml:space="preserve">; Mimarlık Bölümü </w:t>
      </w:r>
      <w:r w:rsidRPr="000A135C">
        <w:rPr>
          <w:rFonts w:ascii="Times New Roman" w:hAnsi="Times New Roman" w:cs="Times New Roman"/>
          <w:b/>
          <w:bCs/>
          <w:sz w:val="24"/>
          <w:szCs w:val="24"/>
        </w:rPr>
        <w:t xml:space="preserve">Arş. Gör.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Serefraz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AKYAMAN’ın</w:t>
      </w:r>
      <w:proofErr w:type="spellEnd"/>
      <w:r w:rsidRPr="000A1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03.09.2018 tarihinde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“Deneme Dersi” sınavı niteliğindeki örnek ders anlatımı, Ek’ teki deneme jüri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 xml:space="preserve">sonucunda başarılı bulunmuştur. 2018-2019 Eğitim-Öğretim </w:t>
      </w:r>
      <w:r>
        <w:rPr>
          <w:rFonts w:ascii="Times New Roman" w:hAnsi="Times New Roman" w:cs="Times New Roman"/>
          <w:sz w:val="24"/>
          <w:szCs w:val="24"/>
        </w:rPr>
        <w:t xml:space="preserve">yılı </w:t>
      </w:r>
      <w:proofErr w:type="spellStart"/>
      <w:r>
        <w:rPr>
          <w:rFonts w:ascii="Times New Roman" w:hAnsi="Times New Roman" w:cs="Times New Roman"/>
          <w:sz w:val="24"/>
          <w:szCs w:val="24"/>
        </w:rPr>
        <w:t>Güz+Bahar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Yarıyılında aşağıda yazılı</w:t>
      </w:r>
      <w:r w:rsidRPr="000A135C">
        <w:rPr>
          <w:rFonts w:ascii="Times New Roman" w:hAnsi="Times New Roman" w:cs="Times New Roman"/>
          <w:sz w:val="24"/>
          <w:szCs w:val="24"/>
        </w:rPr>
        <w:t xml:space="preserve"> dersleri vermek üzere; 2547 Sayılı Yükseköğretim Kanunun 31.maddesi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35C">
        <w:rPr>
          <w:rFonts w:ascii="Times New Roman" w:hAnsi="Times New Roman" w:cs="Times New Roman"/>
          <w:sz w:val="24"/>
          <w:szCs w:val="24"/>
        </w:rPr>
        <w:t>bulunduğu kadroda öğretim görevlisi olarak görevlendirilmesinin</w:t>
      </w:r>
      <w:r>
        <w:rPr>
          <w:rFonts w:ascii="Times New Roman" w:hAnsi="Times New Roman" w:cs="Times New Roman"/>
          <w:sz w:val="24"/>
          <w:szCs w:val="24"/>
        </w:rPr>
        <w:t xml:space="preserve"> uygun olduğuna ve gereği için Üniversite Yönetim Kurulu’na arzına oybirliği ile karar verildi.</w:t>
      </w:r>
    </w:p>
    <w:p w:rsid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797"/>
        <w:gridCol w:w="1031"/>
        <w:gridCol w:w="850"/>
      </w:tblGrid>
      <w:tr w:rsidR="000A135C" w:rsidRPr="000A135C" w:rsidTr="005D7708">
        <w:tc>
          <w:tcPr>
            <w:tcW w:w="1809" w:type="dxa"/>
          </w:tcPr>
          <w:p w:rsidR="000A135C" w:rsidRP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2797" w:type="dxa"/>
          </w:tcPr>
          <w:p w:rsidR="000A135C" w:rsidRP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031" w:type="dxa"/>
          </w:tcPr>
          <w:p w:rsidR="000A135C" w:rsidRP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850" w:type="dxa"/>
          </w:tcPr>
          <w:p w:rsidR="000A135C" w:rsidRP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0A135C">
              <w:rPr>
                <w:rFonts w:ascii="Times New Roman" w:hAnsi="Times New Roman" w:cs="Times New Roman"/>
                <w:b/>
              </w:rPr>
              <w:t>Y.Y</w:t>
            </w:r>
          </w:p>
        </w:tc>
      </w:tr>
      <w:tr w:rsidR="000A135C" w:rsidTr="005D7708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101</w:t>
            </w:r>
          </w:p>
        </w:tc>
        <w:tc>
          <w:tcPr>
            <w:tcW w:w="2797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 (B)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0A135C" w:rsidTr="005D7708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102</w:t>
            </w:r>
          </w:p>
        </w:tc>
        <w:tc>
          <w:tcPr>
            <w:tcW w:w="2797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Mimari Tasarım II (B)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4+4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0A135C" w:rsidTr="000A135C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103</w:t>
            </w:r>
          </w:p>
        </w:tc>
        <w:tc>
          <w:tcPr>
            <w:tcW w:w="2797" w:type="dxa"/>
          </w:tcPr>
          <w:p w:rsid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Anlatım Pratikleri I (B)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2+3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0A135C" w:rsidTr="000A135C">
        <w:tc>
          <w:tcPr>
            <w:tcW w:w="1809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104</w:t>
            </w:r>
          </w:p>
        </w:tc>
        <w:tc>
          <w:tcPr>
            <w:tcW w:w="2797" w:type="dxa"/>
          </w:tcPr>
          <w:p w:rsidR="000A135C" w:rsidRDefault="000A135C" w:rsidP="005D7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Anlatım Pratikleri II (B)</w:t>
            </w:r>
          </w:p>
        </w:tc>
        <w:tc>
          <w:tcPr>
            <w:tcW w:w="1031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2+3</w:t>
            </w:r>
          </w:p>
        </w:tc>
        <w:tc>
          <w:tcPr>
            <w:tcW w:w="850" w:type="dxa"/>
          </w:tcPr>
          <w:p w:rsidR="000A135C" w:rsidRDefault="000A135C" w:rsidP="000A13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</w:tbl>
    <w:p w:rsidR="000A135C" w:rsidRPr="000A135C" w:rsidRDefault="000A135C" w:rsidP="000A1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A135C" w:rsidRPr="005F6DDB" w:rsidRDefault="005F6DDB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6DDB">
        <w:rPr>
          <w:rFonts w:ascii="Times New Roman" w:hAnsi="Times New Roman" w:cs="Times New Roman"/>
          <w:b/>
        </w:rPr>
        <w:t>9-</w:t>
      </w:r>
      <w:r>
        <w:rPr>
          <w:rFonts w:ascii="Times New Roman" w:hAnsi="Times New Roman" w:cs="Times New Roman"/>
          <w:b/>
        </w:rPr>
        <w:t xml:space="preserve"> </w:t>
      </w:r>
      <w:r w:rsidRPr="005F6DDB">
        <w:rPr>
          <w:rFonts w:ascii="Times New Roman" w:hAnsi="Times New Roman" w:cs="Times New Roman"/>
        </w:rPr>
        <w:t xml:space="preserve">Görsel İletişim Tasarımı Bölüm Başkanlığının </w:t>
      </w:r>
      <w:proofErr w:type="gramStart"/>
      <w:r w:rsidRPr="005F6DDB">
        <w:rPr>
          <w:rFonts w:ascii="Times New Roman" w:hAnsi="Times New Roman" w:cs="Times New Roman"/>
        </w:rPr>
        <w:t>11/09/2018</w:t>
      </w:r>
      <w:proofErr w:type="gramEnd"/>
      <w:r w:rsidRPr="005F6DDB">
        <w:rPr>
          <w:rFonts w:ascii="Times New Roman" w:hAnsi="Times New Roman" w:cs="Times New Roman"/>
        </w:rPr>
        <w:t xml:space="preserve"> tarih ve 312/E.34205 sayılı yazısı okundu.</w:t>
      </w:r>
    </w:p>
    <w:p w:rsidR="005F6DDB" w:rsidRDefault="005F6DDB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DDB">
        <w:rPr>
          <w:rFonts w:ascii="Times New Roman" w:hAnsi="Times New Roman" w:cs="Times New Roman"/>
        </w:rPr>
        <w:t>Yapılan görüşmeler sonunda;</w:t>
      </w:r>
      <w:r w:rsidRPr="005F6DDB">
        <w:rPr>
          <w:rFonts w:ascii="Times New Roman" w:hAnsi="Times New Roman" w:cs="Times New Roman"/>
          <w:b/>
        </w:rPr>
        <w:t xml:space="preserve"> </w:t>
      </w:r>
      <w:r w:rsidRPr="005F6DDB">
        <w:rPr>
          <w:rFonts w:ascii="Times New Roman" w:hAnsi="Times New Roman" w:cs="Times New Roman"/>
          <w:sz w:val="24"/>
          <w:szCs w:val="24"/>
        </w:rPr>
        <w:t>18.05.2018 tarih ve 30425 sayılı Resmi Gazete 'de yayımlanarak yürürlüğe giren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DDB">
        <w:rPr>
          <w:rFonts w:ascii="Times New Roman" w:hAnsi="Times New Roman" w:cs="Times New Roman"/>
          <w:sz w:val="24"/>
          <w:szCs w:val="24"/>
        </w:rPr>
        <w:t>2547 sayılı Yükseköğretim Kanununa 7143 sayılı kanunla eklenen Geçici 78'inci madde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DDB">
        <w:rPr>
          <w:rFonts w:ascii="Times New Roman" w:hAnsi="Times New Roman" w:cs="Times New Roman"/>
          <w:sz w:val="24"/>
          <w:szCs w:val="24"/>
        </w:rPr>
        <w:t xml:space="preserve">öğrenci affı kapsamında eğitimine devam etmek için başvuran </w:t>
      </w:r>
      <w:proofErr w:type="gramStart"/>
      <w:r w:rsidRPr="005F6DDB">
        <w:rPr>
          <w:rFonts w:ascii="Times New Roman" w:hAnsi="Times New Roman" w:cs="Times New Roman"/>
          <w:sz w:val="24"/>
          <w:szCs w:val="24"/>
        </w:rPr>
        <w:t>150708552</w:t>
      </w:r>
      <w:proofErr w:type="gramEnd"/>
      <w:r w:rsidRPr="005F6DDB">
        <w:rPr>
          <w:rFonts w:ascii="Times New Roman" w:hAnsi="Times New Roman" w:cs="Times New Roman"/>
          <w:sz w:val="24"/>
          <w:szCs w:val="24"/>
        </w:rPr>
        <w:t xml:space="preserve"> numaralı Görsel</w:t>
      </w:r>
      <w:r w:rsidR="00970008">
        <w:rPr>
          <w:rFonts w:ascii="Times New Roman" w:hAnsi="Times New Roman" w:cs="Times New Roman"/>
          <w:sz w:val="24"/>
          <w:szCs w:val="24"/>
        </w:rPr>
        <w:t xml:space="preserve"> </w:t>
      </w:r>
      <w:r w:rsidRPr="005F6DDB">
        <w:rPr>
          <w:rFonts w:ascii="Times New Roman" w:hAnsi="Times New Roman" w:cs="Times New Roman"/>
          <w:sz w:val="24"/>
          <w:szCs w:val="24"/>
        </w:rPr>
        <w:t xml:space="preserve">İletişim Tasarımı Bölümü öğrencisi </w:t>
      </w:r>
      <w:proofErr w:type="spellStart"/>
      <w:r w:rsidRPr="005F6DDB">
        <w:rPr>
          <w:rFonts w:ascii="Times New Roman" w:hAnsi="Times New Roman" w:cs="Times New Roman"/>
          <w:sz w:val="24"/>
          <w:szCs w:val="24"/>
        </w:rPr>
        <w:t>Seccad</w:t>
      </w:r>
      <w:proofErr w:type="spellEnd"/>
      <w:r w:rsidRPr="005F6DDB">
        <w:rPr>
          <w:rFonts w:ascii="Times New Roman" w:hAnsi="Times New Roman" w:cs="Times New Roman"/>
          <w:sz w:val="24"/>
          <w:szCs w:val="24"/>
        </w:rPr>
        <w:t xml:space="preserve"> ŞÜKÜROV’ un transkripti intibak komisyonu</w:t>
      </w:r>
      <w:r w:rsidR="00970008">
        <w:rPr>
          <w:rFonts w:ascii="Times New Roman" w:hAnsi="Times New Roman" w:cs="Times New Roman"/>
          <w:sz w:val="24"/>
          <w:szCs w:val="24"/>
        </w:rPr>
        <w:t xml:space="preserve"> </w:t>
      </w:r>
      <w:r w:rsidRPr="005F6DDB">
        <w:rPr>
          <w:rFonts w:ascii="Times New Roman" w:hAnsi="Times New Roman" w:cs="Times New Roman"/>
          <w:sz w:val="24"/>
          <w:szCs w:val="24"/>
        </w:rPr>
        <w:t xml:space="preserve">tarafından incelenmiş olup, intibakının ekte sunulan formdaki şekliyle III. </w:t>
      </w:r>
      <w:r w:rsidR="00970008" w:rsidRPr="005F6DDB">
        <w:rPr>
          <w:rFonts w:ascii="Times New Roman" w:hAnsi="Times New Roman" w:cs="Times New Roman"/>
          <w:sz w:val="24"/>
          <w:szCs w:val="24"/>
        </w:rPr>
        <w:t>Y</w:t>
      </w:r>
      <w:r w:rsidRPr="005F6DDB">
        <w:rPr>
          <w:rFonts w:ascii="Times New Roman" w:hAnsi="Times New Roman" w:cs="Times New Roman"/>
          <w:sz w:val="24"/>
          <w:szCs w:val="24"/>
        </w:rPr>
        <w:t>arıyıldan</w:t>
      </w:r>
      <w:r w:rsidR="00970008">
        <w:rPr>
          <w:rFonts w:ascii="Times New Roman" w:hAnsi="Times New Roman" w:cs="Times New Roman"/>
          <w:sz w:val="24"/>
          <w:szCs w:val="24"/>
        </w:rPr>
        <w:t xml:space="preserve"> yapılarak güncellenmesinin</w:t>
      </w:r>
      <w:r w:rsidRPr="005F6DDB">
        <w:rPr>
          <w:rFonts w:ascii="Times New Roman" w:hAnsi="Times New Roman" w:cs="Times New Roman"/>
          <w:sz w:val="24"/>
          <w:szCs w:val="24"/>
        </w:rPr>
        <w:t xml:space="preserve"> uygun olduğuna ve gereği için</w:t>
      </w:r>
      <w:r w:rsidR="00970008">
        <w:rPr>
          <w:rFonts w:ascii="Times New Roman" w:hAnsi="Times New Roman" w:cs="Times New Roman"/>
          <w:sz w:val="24"/>
          <w:szCs w:val="24"/>
        </w:rPr>
        <w:t xml:space="preserve"> Öğrenci İşleri Dairesi Başkanlığına arzına oybirliği ile karar verildi.</w:t>
      </w:r>
    </w:p>
    <w:p w:rsid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Prof. Didem ATİŞ</w:t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  <w:t>Prof. Dr. Ayşe ÜSTÜN</w:t>
      </w: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DEKAN V.</w:t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Doç. Dr. Tahsin TURGAY</w:t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  <w:t>Doç. Buket ACARTÜRK</w:t>
      </w: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ÜYE</w:t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r w:rsidRPr="0052178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2178E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178E">
        <w:rPr>
          <w:rFonts w:ascii="Times New Roman" w:hAnsi="Times New Roman" w:cs="Times New Roman"/>
          <w:b/>
          <w:sz w:val="24"/>
          <w:szCs w:val="24"/>
        </w:rPr>
        <w:t>Dr.Öğr.Üyesi</w:t>
      </w:r>
      <w:proofErr w:type="spellEnd"/>
      <w:proofErr w:type="gramEnd"/>
      <w:r w:rsidRPr="0052178E">
        <w:rPr>
          <w:rFonts w:ascii="Times New Roman" w:hAnsi="Times New Roman" w:cs="Times New Roman"/>
          <w:b/>
          <w:sz w:val="24"/>
          <w:szCs w:val="24"/>
        </w:rPr>
        <w:t xml:space="preserve"> Hatice Senem DOYDUK</w:t>
      </w:r>
    </w:p>
    <w:p w:rsidR="0052178E" w:rsidRPr="0052178E" w:rsidRDefault="0052178E" w:rsidP="005F6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78E">
        <w:rPr>
          <w:rFonts w:ascii="Times New Roman" w:hAnsi="Times New Roman" w:cs="Times New Roman"/>
          <w:b/>
          <w:sz w:val="24"/>
          <w:szCs w:val="24"/>
        </w:rPr>
        <w:t>ÜYE</w:t>
      </w:r>
    </w:p>
    <w:sectPr w:rsidR="0052178E" w:rsidRPr="0052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3FF6"/>
    <w:multiLevelType w:val="hybridMultilevel"/>
    <w:tmpl w:val="681EA4C4"/>
    <w:lvl w:ilvl="0" w:tplc="015A46B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C1"/>
    <w:rsid w:val="000A135C"/>
    <w:rsid w:val="001725E2"/>
    <w:rsid w:val="0052178E"/>
    <w:rsid w:val="00570B60"/>
    <w:rsid w:val="005B7075"/>
    <w:rsid w:val="005F6DDB"/>
    <w:rsid w:val="0068145A"/>
    <w:rsid w:val="006820B6"/>
    <w:rsid w:val="006E649E"/>
    <w:rsid w:val="00970008"/>
    <w:rsid w:val="00A40E46"/>
    <w:rsid w:val="00B829C1"/>
    <w:rsid w:val="00BA1E17"/>
    <w:rsid w:val="00BF7E16"/>
    <w:rsid w:val="00D36C8F"/>
    <w:rsid w:val="00F20747"/>
    <w:rsid w:val="00F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C8F"/>
    <w:pPr>
      <w:ind w:left="720"/>
      <w:contextualSpacing/>
    </w:pPr>
  </w:style>
  <w:style w:type="table" w:styleId="TabloKlavuzu">
    <w:name w:val="Table Grid"/>
    <w:basedOn w:val="NormalTablo"/>
    <w:uiPriority w:val="59"/>
    <w:rsid w:val="00B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C8F"/>
    <w:pPr>
      <w:ind w:left="720"/>
      <w:contextualSpacing/>
    </w:pPr>
  </w:style>
  <w:style w:type="table" w:styleId="TabloKlavuzu">
    <w:name w:val="Table Grid"/>
    <w:basedOn w:val="NormalTablo"/>
    <w:uiPriority w:val="59"/>
    <w:rsid w:val="00BA1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12</cp:revision>
  <dcterms:created xsi:type="dcterms:W3CDTF">2018-09-12T06:14:00Z</dcterms:created>
  <dcterms:modified xsi:type="dcterms:W3CDTF">2018-09-12T11:52:00Z</dcterms:modified>
</cp:coreProperties>
</file>