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2C" w:rsidRDefault="00F16E2C" w:rsidP="00F16E2C">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F16E2C" w:rsidRDefault="00F16E2C" w:rsidP="00F16E2C">
      <w:r>
        <w:t>Prof. Nilgün BİLGE</w:t>
      </w:r>
      <w:r>
        <w:tab/>
      </w:r>
      <w:r>
        <w:tab/>
      </w:r>
      <w:r>
        <w:tab/>
      </w:r>
      <w:r>
        <w:tab/>
        <w:t>Prof. Hayriye KOÇ BAŞARA</w:t>
      </w:r>
      <w:r>
        <w:tab/>
      </w:r>
      <w:r>
        <w:tab/>
      </w:r>
    </w:p>
    <w:p w:rsidR="00F16E2C" w:rsidRDefault="00F16E2C" w:rsidP="00F16E2C">
      <w:r>
        <w:t xml:space="preserve">Prof. Dr. Ayşe ÜSTÜN </w:t>
      </w:r>
      <w:r>
        <w:tab/>
      </w:r>
      <w:r>
        <w:tab/>
      </w:r>
      <w:r>
        <w:tab/>
      </w:r>
      <w:proofErr w:type="spellStart"/>
      <w:r>
        <w:t>Doç.Didem</w:t>
      </w:r>
      <w:proofErr w:type="spellEnd"/>
      <w:r>
        <w:t xml:space="preserve"> ATİŞ ÖZHEKİM</w:t>
      </w:r>
      <w:r>
        <w:tab/>
      </w:r>
    </w:p>
    <w:p w:rsidR="00F16E2C" w:rsidRDefault="00F16E2C" w:rsidP="00F16E2C">
      <w:r>
        <w:t xml:space="preserve">Prof. Dr. Besim DELLALOĞLU </w:t>
      </w:r>
      <w:r>
        <w:tab/>
      </w:r>
      <w:r>
        <w:tab/>
        <w:t>Doç. Dr. Süreyya ÇAKIR</w:t>
      </w:r>
      <w:r>
        <w:tab/>
      </w:r>
    </w:p>
    <w:p w:rsidR="00F16E2C" w:rsidRDefault="00F16E2C" w:rsidP="00F16E2C">
      <w:pPr>
        <w:ind w:left="3540" w:firstLine="708"/>
      </w:pPr>
      <w:proofErr w:type="spellStart"/>
      <w:proofErr w:type="gramStart"/>
      <w:r>
        <w:t>Yrd.Doç.Buket</w:t>
      </w:r>
      <w:proofErr w:type="spellEnd"/>
      <w:proofErr w:type="gramEnd"/>
      <w:r>
        <w:t xml:space="preserve"> ACARTÜRK</w:t>
      </w:r>
    </w:p>
    <w:p w:rsidR="00FE482C" w:rsidRDefault="00FE482C" w:rsidP="00FE482C">
      <w:pPr>
        <w:jc w:val="center"/>
        <w:rPr>
          <w:b/>
          <w:color w:val="000000" w:themeColor="text1"/>
        </w:rPr>
      </w:pPr>
    </w:p>
    <w:p w:rsidR="00FE482C" w:rsidRDefault="00FE482C" w:rsidP="00FE482C">
      <w:pPr>
        <w:jc w:val="center"/>
        <w:rPr>
          <w:b/>
          <w:color w:val="000000" w:themeColor="text1"/>
        </w:rPr>
      </w:pPr>
    </w:p>
    <w:p w:rsidR="00FE482C" w:rsidRPr="00366C93" w:rsidRDefault="00FE482C" w:rsidP="00FE482C">
      <w:pPr>
        <w:jc w:val="center"/>
        <w:rPr>
          <w:b/>
          <w:color w:val="000000" w:themeColor="text1"/>
        </w:rPr>
      </w:pPr>
      <w:r w:rsidRPr="00366C93">
        <w:rPr>
          <w:b/>
          <w:color w:val="000000" w:themeColor="text1"/>
        </w:rPr>
        <w:t>SAKARYA ÜNİVERSİTESİ</w:t>
      </w:r>
    </w:p>
    <w:p w:rsidR="00FE482C" w:rsidRPr="00366C93" w:rsidRDefault="00FE482C" w:rsidP="00FE482C">
      <w:pPr>
        <w:jc w:val="center"/>
        <w:rPr>
          <w:b/>
          <w:color w:val="000000" w:themeColor="text1"/>
        </w:rPr>
      </w:pPr>
      <w:r w:rsidRPr="00366C93">
        <w:rPr>
          <w:b/>
          <w:color w:val="000000" w:themeColor="text1"/>
        </w:rPr>
        <w:t>GÜZEL SANATLAR FAKÜLTESİ</w:t>
      </w:r>
    </w:p>
    <w:p w:rsidR="00FE482C" w:rsidRDefault="00FE482C" w:rsidP="00FE482C">
      <w:pPr>
        <w:jc w:val="center"/>
        <w:rPr>
          <w:b/>
          <w:color w:val="000000" w:themeColor="text1"/>
        </w:rPr>
      </w:pPr>
      <w:r w:rsidRPr="00366C93">
        <w:rPr>
          <w:b/>
          <w:color w:val="000000" w:themeColor="text1"/>
        </w:rPr>
        <w:t>FAKÜLTE YÖNETİM KURULU TOPLANTI TUTANAĞI</w:t>
      </w:r>
    </w:p>
    <w:p w:rsidR="00FE482C" w:rsidRPr="00366C93" w:rsidRDefault="00FE482C" w:rsidP="00FE482C">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FE482C" w:rsidTr="005D606C">
        <w:trPr>
          <w:trHeight w:val="182"/>
        </w:trPr>
        <w:tc>
          <w:tcPr>
            <w:tcW w:w="3070" w:type="dxa"/>
          </w:tcPr>
          <w:p w:rsidR="00FE482C" w:rsidRDefault="00FE482C" w:rsidP="005D606C">
            <w:pPr>
              <w:rPr>
                <w:color w:val="000000" w:themeColor="text1"/>
              </w:rPr>
            </w:pPr>
            <w:r w:rsidRPr="00366C93">
              <w:rPr>
                <w:b/>
                <w:color w:val="000000" w:themeColor="text1"/>
              </w:rPr>
              <w:t>TOPLANTI TARİHİ</w:t>
            </w:r>
            <w:r>
              <w:rPr>
                <w:b/>
                <w:color w:val="000000" w:themeColor="text1"/>
              </w:rPr>
              <w:t xml:space="preserve">                       </w:t>
            </w:r>
          </w:p>
        </w:tc>
        <w:tc>
          <w:tcPr>
            <w:tcW w:w="724" w:type="dxa"/>
          </w:tcPr>
          <w:p w:rsidR="00FE482C" w:rsidRPr="0028416C" w:rsidRDefault="00FE482C" w:rsidP="005D606C">
            <w:pPr>
              <w:jc w:val="center"/>
              <w:rPr>
                <w:b/>
                <w:color w:val="000000" w:themeColor="text1"/>
              </w:rPr>
            </w:pPr>
            <w:r w:rsidRPr="0028416C">
              <w:rPr>
                <w:b/>
                <w:color w:val="000000" w:themeColor="text1"/>
              </w:rPr>
              <w:t>:</w:t>
            </w:r>
          </w:p>
        </w:tc>
        <w:tc>
          <w:tcPr>
            <w:tcW w:w="1843" w:type="dxa"/>
          </w:tcPr>
          <w:p w:rsidR="00FE482C" w:rsidRDefault="00E51250" w:rsidP="005D606C">
            <w:pPr>
              <w:jc w:val="both"/>
              <w:rPr>
                <w:color w:val="000000" w:themeColor="text1"/>
              </w:rPr>
            </w:pPr>
            <w:r>
              <w:rPr>
                <w:b/>
                <w:color w:val="000000" w:themeColor="text1"/>
              </w:rPr>
              <w:t>08</w:t>
            </w:r>
            <w:r w:rsidR="00FE482C" w:rsidRPr="00366C93">
              <w:rPr>
                <w:b/>
                <w:color w:val="000000" w:themeColor="text1"/>
              </w:rPr>
              <w:t>.07.2013</w:t>
            </w:r>
          </w:p>
        </w:tc>
      </w:tr>
      <w:tr w:rsidR="00FE482C" w:rsidTr="005D606C">
        <w:trPr>
          <w:trHeight w:val="182"/>
        </w:trPr>
        <w:tc>
          <w:tcPr>
            <w:tcW w:w="3070" w:type="dxa"/>
          </w:tcPr>
          <w:p w:rsidR="00FE482C" w:rsidRPr="00366C93" w:rsidRDefault="00FE482C" w:rsidP="005D606C">
            <w:pPr>
              <w:rPr>
                <w:b/>
                <w:color w:val="000000" w:themeColor="text1"/>
              </w:rPr>
            </w:pPr>
            <w:r w:rsidRPr="00366C93">
              <w:rPr>
                <w:b/>
                <w:color w:val="000000" w:themeColor="text1"/>
              </w:rPr>
              <w:t>TOPLANTI NO</w:t>
            </w:r>
          </w:p>
        </w:tc>
        <w:tc>
          <w:tcPr>
            <w:tcW w:w="724" w:type="dxa"/>
          </w:tcPr>
          <w:p w:rsidR="00FE482C" w:rsidRPr="0028416C" w:rsidRDefault="00FE482C" w:rsidP="005D606C">
            <w:pPr>
              <w:jc w:val="center"/>
              <w:rPr>
                <w:b/>
                <w:color w:val="000000" w:themeColor="text1"/>
              </w:rPr>
            </w:pPr>
            <w:r w:rsidRPr="0028416C">
              <w:rPr>
                <w:b/>
                <w:color w:val="000000" w:themeColor="text1"/>
              </w:rPr>
              <w:t>:</w:t>
            </w:r>
          </w:p>
        </w:tc>
        <w:tc>
          <w:tcPr>
            <w:tcW w:w="1843" w:type="dxa"/>
          </w:tcPr>
          <w:p w:rsidR="00FE482C" w:rsidRPr="00366C93" w:rsidRDefault="00FE482C" w:rsidP="00E51250">
            <w:pPr>
              <w:jc w:val="both"/>
              <w:rPr>
                <w:b/>
                <w:color w:val="000000" w:themeColor="text1"/>
              </w:rPr>
            </w:pPr>
            <w:r w:rsidRPr="00366C93">
              <w:rPr>
                <w:b/>
                <w:color w:val="000000" w:themeColor="text1"/>
              </w:rPr>
              <w:t>3</w:t>
            </w:r>
            <w:r w:rsidR="00E51250">
              <w:rPr>
                <w:b/>
                <w:color w:val="000000" w:themeColor="text1"/>
              </w:rPr>
              <w:t>50</w:t>
            </w:r>
          </w:p>
        </w:tc>
      </w:tr>
    </w:tbl>
    <w:p w:rsidR="00FE482C" w:rsidRPr="00366C93" w:rsidRDefault="00FE482C" w:rsidP="00FE482C">
      <w:pPr>
        <w:jc w:val="center"/>
        <w:rPr>
          <w:color w:val="000000" w:themeColor="text1"/>
        </w:rPr>
      </w:pPr>
    </w:p>
    <w:p w:rsidR="00FE482C" w:rsidRDefault="00FE482C" w:rsidP="00FE482C">
      <w:pPr>
        <w:jc w:val="both"/>
        <w:rPr>
          <w:color w:val="000000" w:themeColor="text1"/>
        </w:rPr>
      </w:pPr>
      <w:r w:rsidRPr="00366C93">
        <w:rPr>
          <w:color w:val="000000" w:themeColor="text1"/>
        </w:rPr>
        <w:t xml:space="preserve">Fakülte Yönetim Kurulu </w:t>
      </w:r>
      <w:proofErr w:type="gramStart"/>
      <w:r w:rsidR="00E51250">
        <w:rPr>
          <w:b/>
          <w:color w:val="000000" w:themeColor="text1"/>
        </w:rPr>
        <w:t>08</w:t>
      </w:r>
      <w:r w:rsidRPr="00366C93">
        <w:rPr>
          <w:b/>
          <w:color w:val="000000" w:themeColor="text1"/>
        </w:rPr>
        <w:t>/07/2013</w:t>
      </w:r>
      <w:proofErr w:type="gramEnd"/>
      <w:r w:rsidRPr="00366C93">
        <w:rPr>
          <w:color w:val="000000" w:themeColor="text1"/>
        </w:rPr>
        <w:t xml:space="preserve"> tarihinde Dekan Prof. Nilgün BİLGE başkanlığında toplanmış aşağıdaki kararlar alınmıştır.</w:t>
      </w:r>
    </w:p>
    <w:p w:rsidR="00A369CE" w:rsidRDefault="00A369CE"/>
    <w:p w:rsidR="002D1799" w:rsidRDefault="002D1799"/>
    <w:p w:rsidR="002D1799" w:rsidRDefault="002D1799" w:rsidP="002D17AC">
      <w:pPr>
        <w:jc w:val="both"/>
      </w:pPr>
      <w:r w:rsidRPr="002D17AC">
        <w:rPr>
          <w:b/>
        </w:rPr>
        <w:t>1-</w:t>
      </w:r>
      <w:r>
        <w:t xml:space="preserve"> Görsel İletişim Tasarımı Bölüm Başkanlığının </w:t>
      </w:r>
      <w:proofErr w:type="gramStart"/>
      <w:r>
        <w:t>25/06/2013</w:t>
      </w:r>
      <w:proofErr w:type="gramEnd"/>
      <w:r>
        <w:t xml:space="preserve"> tarih ve 199-048 sayılı yazısı okundu.</w:t>
      </w:r>
    </w:p>
    <w:p w:rsidR="002D1799" w:rsidRDefault="002D1799" w:rsidP="002D17AC">
      <w:pPr>
        <w:jc w:val="both"/>
      </w:pPr>
    </w:p>
    <w:p w:rsidR="002D1799" w:rsidRDefault="002D1799" w:rsidP="002D17AC">
      <w:pPr>
        <w:jc w:val="both"/>
      </w:pPr>
      <w:r>
        <w:t xml:space="preserve">Yapılan görüşmeler sonunda; Fakültemiz Görsel İletişim Tasarımı Bölümü öğretim elemanlarından </w:t>
      </w:r>
      <w:proofErr w:type="spellStart"/>
      <w:proofErr w:type="gramStart"/>
      <w:r>
        <w:t>Arş.Gör</w:t>
      </w:r>
      <w:proofErr w:type="gramEnd"/>
      <w:r>
        <w:t>.Özge</w:t>
      </w:r>
      <w:proofErr w:type="spellEnd"/>
      <w:r>
        <w:t xml:space="preserve"> SAYILGAN yazdığı dilekçe ile, Görsel İletişim Tasarımı Bölümü 1107.08015 numaralı öğrencisi Başak ONAY ve 1107.08017 numaralı öğrencisi Emre </w:t>
      </w:r>
      <w:proofErr w:type="spellStart"/>
      <w:r>
        <w:t>GÜVEN’in</w:t>
      </w:r>
      <w:proofErr w:type="spellEnd"/>
      <w:r>
        <w:t>, “Animasyon Sineması” dersi bütünleme sınav notunda sehven maddi hata yaptığını beyan etmesi üzerine, adı geçen öğrencilerin mağduriyetlerinin giderilmesi amacıyla geçerli not değerlerinin her iki öğrenci “DC” olarak düzeltilmesinin uygun olduğuna ve gereği için Öğrenci İşleri Dairesi Başkanlığına arzına oybirliği ile karar verildi.</w:t>
      </w:r>
    </w:p>
    <w:p w:rsidR="002D17AC" w:rsidRDefault="002D17AC" w:rsidP="002D17AC">
      <w:pPr>
        <w:jc w:val="both"/>
      </w:pPr>
    </w:p>
    <w:p w:rsidR="002D17AC" w:rsidRDefault="002D17AC" w:rsidP="002D17AC">
      <w:pPr>
        <w:jc w:val="both"/>
      </w:pPr>
      <w:r w:rsidRPr="002D17AC">
        <w:rPr>
          <w:b/>
        </w:rPr>
        <w:t>2-</w:t>
      </w:r>
      <w:r>
        <w:rPr>
          <w:b/>
        </w:rPr>
        <w:t xml:space="preserve"> </w:t>
      </w:r>
      <w:r>
        <w:t xml:space="preserve">Görsel İletişim Tasarımı Bölüm Başkanlığının </w:t>
      </w:r>
      <w:proofErr w:type="gramStart"/>
      <w:r>
        <w:t>25/06/2013</w:t>
      </w:r>
      <w:proofErr w:type="gramEnd"/>
      <w:r>
        <w:t xml:space="preserve"> tarih ve 903.07.01-050 sayılı yazısı okundu.</w:t>
      </w:r>
    </w:p>
    <w:p w:rsidR="002D17AC" w:rsidRDefault="002D17AC" w:rsidP="002D17AC">
      <w:pPr>
        <w:jc w:val="both"/>
      </w:pPr>
    </w:p>
    <w:p w:rsidR="0077753A" w:rsidRDefault="002D17AC" w:rsidP="0077753A">
      <w:pPr>
        <w:jc w:val="both"/>
      </w:pPr>
      <w:r>
        <w:t>Yapılan görüşmeler sonunda;</w:t>
      </w:r>
      <w:r w:rsidR="0077753A">
        <w:t xml:space="preserve"> Fakültemiz Görsel İletişim Tasarımı Bölümü </w:t>
      </w:r>
      <w:proofErr w:type="spellStart"/>
      <w:proofErr w:type="gramStart"/>
      <w:r w:rsidR="0077753A">
        <w:t>Arş.Gör</w:t>
      </w:r>
      <w:proofErr w:type="gramEnd"/>
      <w:r w:rsidR="0077753A">
        <w:t>.Haluk</w:t>
      </w:r>
      <w:proofErr w:type="spellEnd"/>
      <w:r w:rsidR="0077753A">
        <w:t xml:space="preserve"> Arda </w:t>
      </w:r>
      <w:proofErr w:type="spellStart"/>
      <w:r w:rsidR="0077753A">
        <w:t>OSKAY’ın</w:t>
      </w:r>
      <w:proofErr w:type="spellEnd"/>
      <w:r w:rsidR="0077753A">
        <w:t xml:space="preserve">; 12/06/2013 tarih ve 347 Sayılı Fakülte Yönetim Kurulu Toplantısında alınan karar ile oluşturulan “Deneme Dersi </w:t>
      </w:r>
      <w:proofErr w:type="spellStart"/>
      <w:r w:rsidR="0077753A">
        <w:t>Jürisi”nin</w:t>
      </w:r>
      <w:proofErr w:type="spellEnd"/>
      <w:r w:rsidR="0077753A">
        <w:t xml:space="preserve"> olumlu raporu doğrultusunda;  2013-2014 Eğitim Öğretim Yılı Güz Yarıyılı itibarı ile, Fakültemiz bölümleri ders programlarında okutulmakta olan aşağıda yazılı dersleri vermek üzere;  2547 Sayılı Yükseköğretim Kanunun 31.maddesi gereğince bulunduğu kadroda Öğretim Görevlisi olarak atanmasının  uygun olduğuna ve gereği için Üniversite Yönetim Kurulu’na arzına oybirliği ile karar verildi.</w:t>
      </w:r>
    </w:p>
    <w:p w:rsidR="0077753A" w:rsidRDefault="0077753A" w:rsidP="0077753A">
      <w:pPr>
        <w:jc w:val="both"/>
      </w:pPr>
    </w:p>
    <w:tbl>
      <w:tblPr>
        <w:tblStyle w:val="TabloKlavuzu"/>
        <w:tblW w:w="0" w:type="auto"/>
        <w:tblLook w:val="04A0" w:firstRow="1" w:lastRow="0" w:firstColumn="1" w:lastColumn="0" w:noHBand="0" w:noVBand="1"/>
      </w:tblPr>
      <w:tblGrid>
        <w:gridCol w:w="1951"/>
        <w:gridCol w:w="2655"/>
        <w:gridCol w:w="2873"/>
        <w:gridCol w:w="851"/>
      </w:tblGrid>
      <w:tr w:rsidR="0077753A" w:rsidTr="00213CA4">
        <w:tc>
          <w:tcPr>
            <w:tcW w:w="1951" w:type="dxa"/>
          </w:tcPr>
          <w:p w:rsidR="0077753A" w:rsidRDefault="0077753A" w:rsidP="005D606C">
            <w:pPr>
              <w:jc w:val="both"/>
              <w:rPr>
                <w:b/>
              </w:rPr>
            </w:pPr>
            <w:r>
              <w:rPr>
                <w:b/>
              </w:rPr>
              <w:t>DERSİN KODU</w:t>
            </w:r>
          </w:p>
        </w:tc>
        <w:tc>
          <w:tcPr>
            <w:tcW w:w="2655" w:type="dxa"/>
          </w:tcPr>
          <w:p w:rsidR="0077753A" w:rsidRDefault="0077753A" w:rsidP="005D606C">
            <w:pPr>
              <w:jc w:val="both"/>
              <w:rPr>
                <w:b/>
              </w:rPr>
            </w:pPr>
            <w:r>
              <w:rPr>
                <w:b/>
              </w:rPr>
              <w:t>DERSİN ADI</w:t>
            </w:r>
          </w:p>
        </w:tc>
        <w:tc>
          <w:tcPr>
            <w:tcW w:w="2873" w:type="dxa"/>
          </w:tcPr>
          <w:p w:rsidR="0077753A" w:rsidRDefault="0077753A" w:rsidP="005D606C">
            <w:pPr>
              <w:jc w:val="both"/>
              <w:rPr>
                <w:b/>
              </w:rPr>
            </w:pPr>
            <w:r>
              <w:rPr>
                <w:b/>
              </w:rPr>
              <w:t>BÖLÜMÜ</w:t>
            </w:r>
          </w:p>
        </w:tc>
        <w:tc>
          <w:tcPr>
            <w:tcW w:w="851" w:type="dxa"/>
          </w:tcPr>
          <w:p w:rsidR="0077753A" w:rsidRDefault="0077753A" w:rsidP="005D606C">
            <w:pPr>
              <w:jc w:val="both"/>
              <w:rPr>
                <w:b/>
              </w:rPr>
            </w:pPr>
            <w:r>
              <w:rPr>
                <w:b/>
              </w:rPr>
              <w:t>T+U</w:t>
            </w:r>
          </w:p>
        </w:tc>
      </w:tr>
      <w:tr w:rsidR="0077753A" w:rsidTr="00213CA4">
        <w:tc>
          <w:tcPr>
            <w:tcW w:w="1951" w:type="dxa"/>
          </w:tcPr>
          <w:p w:rsidR="0077753A" w:rsidRPr="00BE18DC" w:rsidRDefault="00213CA4" w:rsidP="005D606C">
            <w:pPr>
              <w:jc w:val="both"/>
            </w:pPr>
            <w:r>
              <w:t>GİT 107</w:t>
            </w:r>
          </w:p>
        </w:tc>
        <w:tc>
          <w:tcPr>
            <w:tcW w:w="2655" w:type="dxa"/>
          </w:tcPr>
          <w:p w:rsidR="0077753A" w:rsidRPr="00BE18DC" w:rsidRDefault="00213CA4" w:rsidP="005D606C">
            <w:pPr>
              <w:jc w:val="both"/>
            </w:pPr>
            <w:r>
              <w:t>Fotoğraf I</w:t>
            </w:r>
          </w:p>
        </w:tc>
        <w:tc>
          <w:tcPr>
            <w:tcW w:w="2873" w:type="dxa"/>
          </w:tcPr>
          <w:p w:rsidR="0077753A" w:rsidRPr="00BE18DC" w:rsidRDefault="00213CA4" w:rsidP="005D606C">
            <w:pPr>
              <w:jc w:val="both"/>
            </w:pPr>
            <w:r>
              <w:t>Görsel İletişim Tasarımı</w:t>
            </w:r>
          </w:p>
        </w:tc>
        <w:tc>
          <w:tcPr>
            <w:tcW w:w="851" w:type="dxa"/>
          </w:tcPr>
          <w:p w:rsidR="0077753A" w:rsidRPr="00BE18DC" w:rsidRDefault="00213CA4" w:rsidP="005D606C">
            <w:pPr>
              <w:jc w:val="both"/>
            </w:pPr>
            <w:r>
              <w:t>2+2</w:t>
            </w:r>
          </w:p>
        </w:tc>
      </w:tr>
      <w:tr w:rsidR="0077753A" w:rsidTr="00213CA4">
        <w:tc>
          <w:tcPr>
            <w:tcW w:w="1951" w:type="dxa"/>
          </w:tcPr>
          <w:p w:rsidR="0077753A" w:rsidRPr="00BE18DC" w:rsidRDefault="00213CA4" w:rsidP="005D606C">
            <w:pPr>
              <w:jc w:val="both"/>
            </w:pPr>
            <w:r>
              <w:t>GİT 307</w:t>
            </w:r>
          </w:p>
        </w:tc>
        <w:tc>
          <w:tcPr>
            <w:tcW w:w="2655" w:type="dxa"/>
          </w:tcPr>
          <w:p w:rsidR="0077753A" w:rsidRPr="00BE18DC" w:rsidRDefault="00213CA4" w:rsidP="005D606C">
            <w:pPr>
              <w:jc w:val="both"/>
            </w:pPr>
            <w:proofErr w:type="spellStart"/>
            <w:r>
              <w:t>Fotografik</w:t>
            </w:r>
            <w:proofErr w:type="spellEnd"/>
            <w:r>
              <w:t xml:space="preserve"> Uygulamalar</w:t>
            </w:r>
          </w:p>
        </w:tc>
        <w:tc>
          <w:tcPr>
            <w:tcW w:w="2873" w:type="dxa"/>
          </w:tcPr>
          <w:p w:rsidR="0077753A" w:rsidRPr="00BE18DC" w:rsidRDefault="00213CA4" w:rsidP="005D606C">
            <w:pPr>
              <w:jc w:val="both"/>
            </w:pPr>
            <w:r>
              <w:t>Görsel İletişim Tasarımı</w:t>
            </w:r>
          </w:p>
        </w:tc>
        <w:tc>
          <w:tcPr>
            <w:tcW w:w="851" w:type="dxa"/>
          </w:tcPr>
          <w:p w:rsidR="0077753A" w:rsidRPr="00BE18DC" w:rsidRDefault="00213CA4" w:rsidP="005D606C">
            <w:pPr>
              <w:jc w:val="both"/>
            </w:pPr>
            <w:r>
              <w:t>1+2</w:t>
            </w:r>
          </w:p>
        </w:tc>
      </w:tr>
      <w:tr w:rsidR="0077753A" w:rsidTr="00213CA4">
        <w:tc>
          <w:tcPr>
            <w:tcW w:w="1951" w:type="dxa"/>
          </w:tcPr>
          <w:p w:rsidR="0077753A" w:rsidRPr="00BE18DC" w:rsidRDefault="00213CA4" w:rsidP="005D606C">
            <w:pPr>
              <w:jc w:val="both"/>
            </w:pPr>
            <w:r>
              <w:t>GSF 049</w:t>
            </w:r>
          </w:p>
        </w:tc>
        <w:tc>
          <w:tcPr>
            <w:tcW w:w="2655" w:type="dxa"/>
          </w:tcPr>
          <w:p w:rsidR="0077753A" w:rsidRPr="00BE18DC" w:rsidRDefault="00213CA4" w:rsidP="005D606C">
            <w:pPr>
              <w:jc w:val="both"/>
            </w:pPr>
            <w:r>
              <w:t>Temel Fotoğraf</w:t>
            </w:r>
          </w:p>
        </w:tc>
        <w:tc>
          <w:tcPr>
            <w:tcW w:w="2873" w:type="dxa"/>
          </w:tcPr>
          <w:p w:rsidR="0077753A" w:rsidRPr="00BE18DC" w:rsidRDefault="00213CA4" w:rsidP="005D606C">
            <w:pPr>
              <w:jc w:val="both"/>
            </w:pPr>
            <w:r>
              <w:t>Fakülte Ortak Seçmeli</w:t>
            </w:r>
          </w:p>
        </w:tc>
        <w:tc>
          <w:tcPr>
            <w:tcW w:w="851" w:type="dxa"/>
          </w:tcPr>
          <w:p w:rsidR="0077753A" w:rsidRPr="00BE18DC" w:rsidRDefault="00213CA4" w:rsidP="005D606C">
            <w:pPr>
              <w:jc w:val="both"/>
            </w:pPr>
            <w:r>
              <w:t>1+2</w:t>
            </w:r>
          </w:p>
        </w:tc>
      </w:tr>
      <w:tr w:rsidR="00213CA4" w:rsidTr="00213CA4">
        <w:tc>
          <w:tcPr>
            <w:tcW w:w="1951" w:type="dxa"/>
          </w:tcPr>
          <w:p w:rsidR="00213CA4" w:rsidRPr="00BE18DC" w:rsidRDefault="00213CA4" w:rsidP="005D606C">
            <w:pPr>
              <w:jc w:val="both"/>
            </w:pPr>
            <w:r>
              <w:t>GSF 065</w:t>
            </w:r>
          </w:p>
        </w:tc>
        <w:tc>
          <w:tcPr>
            <w:tcW w:w="2655" w:type="dxa"/>
          </w:tcPr>
          <w:p w:rsidR="00213CA4" w:rsidRPr="00BE18DC" w:rsidRDefault="00213CA4" w:rsidP="005D606C">
            <w:pPr>
              <w:jc w:val="both"/>
            </w:pPr>
            <w:proofErr w:type="spellStart"/>
            <w:r>
              <w:t>Fotografik</w:t>
            </w:r>
            <w:proofErr w:type="spellEnd"/>
            <w:r>
              <w:t xml:space="preserve"> Tasarım</w:t>
            </w:r>
          </w:p>
        </w:tc>
        <w:tc>
          <w:tcPr>
            <w:tcW w:w="2873" w:type="dxa"/>
          </w:tcPr>
          <w:p w:rsidR="00213CA4" w:rsidRPr="00BE18DC" w:rsidRDefault="00213CA4" w:rsidP="005D606C">
            <w:pPr>
              <w:jc w:val="both"/>
            </w:pPr>
            <w:r>
              <w:t>Fakülte Ortak Seçmeli</w:t>
            </w:r>
          </w:p>
        </w:tc>
        <w:tc>
          <w:tcPr>
            <w:tcW w:w="851" w:type="dxa"/>
          </w:tcPr>
          <w:p w:rsidR="00213CA4" w:rsidRPr="00BE18DC" w:rsidRDefault="00213CA4" w:rsidP="005D606C">
            <w:pPr>
              <w:jc w:val="both"/>
            </w:pPr>
            <w:r>
              <w:t>1+2</w:t>
            </w:r>
          </w:p>
        </w:tc>
      </w:tr>
      <w:tr w:rsidR="00213CA4" w:rsidTr="00213CA4">
        <w:tc>
          <w:tcPr>
            <w:tcW w:w="1951" w:type="dxa"/>
          </w:tcPr>
          <w:p w:rsidR="00213CA4" w:rsidRDefault="00213CA4" w:rsidP="005D606C">
            <w:pPr>
              <w:jc w:val="both"/>
            </w:pPr>
            <w:r>
              <w:t>GSF 050</w:t>
            </w:r>
          </w:p>
        </w:tc>
        <w:tc>
          <w:tcPr>
            <w:tcW w:w="2655" w:type="dxa"/>
          </w:tcPr>
          <w:p w:rsidR="00213CA4" w:rsidRDefault="00213CA4" w:rsidP="005D606C">
            <w:pPr>
              <w:jc w:val="both"/>
            </w:pPr>
            <w:r>
              <w:t>Reklam Fotoğrafı</w:t>
            </w:r>
          </w:p>
        </w:tc>
        <w:tc>
          <w:tcPr>
            <w:tcW w:w="2873" w:type="dxa"/>
          </w:tcPr>
          <w:p w:rsidR="00213CA4" w:rsidRPr="00BE18DC" w:rsidRDefault="00213CA4" w:rsidP="005D606C">
            <w:pPr>
              <w:jc w:val="both"/>
            </w:pPr>
            <w:r>
              <w:t>Fakülte Ortak Seçmeli</w:t>
            </w:r>
          </w:p>
        </w:tc>
        <w:tc>
          <w:tcPr>
            <w:tcW w:w="851" w:type="dxa"/>
          </w:tcPr>
          <w:p w:rsidR="00213CA4" w:rsidRPr="00BE18DC" w:rsidRDefault="00213CA4" w:rsidP="005D606C">
            <w:pPr>
              <w:jc w:val="both"/>
            </w:pPr>
            <w:r>
              <w:t>1+2</w:t>
            </w:r>
          </w:p>
        </w:tc>
      </w:tr>
      <w:tr w:rsidR="00C0558D" w:rsidTr="00213CA4">
        <w:tc>
          <w:tcPr>
            <w:tcW w:w="1951" w:type="dxa"/>
          </w:tcPr>
          <w:p w:rsidR="00C0558D" w:rsidRDefault="00C0558D" w:rsidP="005D606C">
            <w:pPr>
              <w:jc w:val="both"/>
            </w:pPr>
          </w:p>
        </w:tc>
        <w:tc>
          <w:tcPr>
            <w:tcW w:w="2655" w:type="dxa"/>
          </w:tcPr>
          <w:p w:rsidR="00C0558D" w:rsidRDefault="00C0558D" w:rsidP="005D606C">
            <w:pPr>
              <w:jc w:val="both"/>
            </w:pPr>
          </w:p>
        </w:tc>
        <w:tc>
          <w:tcPr>
            <w:tcW w:w="2873" w:type="dxa"/>
          </w:tcPr>
          <w:p w:rsidR="00C0558D" w:rsidRDefault="00C0558D" w:rsidP="005D606C">
            <w:pPr>
              <w:jc w:val="both"/>
            </w:pPr>
          </w:p>
        </w:tc>
        <w:tc>
          <w:tcPr>
            <w:tcW w:w="851" w:type="dxa"/>
          </w:tcPr>
          <w:p w:rsidR="00C0558D" w:rsidRDefault="00C0558D" w:rsidP="005D606C">
            <w:pPr>
              <w:jc w:val="both"/>
            </w:pPr>
          </w:p>
        </w:tc>
      </w:tr>
    </w:tbl>
    <w:p w:rsidR="002D17AC" w:rsidRDefault="002D17AC" w:rsidP="002D17AC">
      <w:pPr>
        <w:jc w:val="both"/>
        <w:rPr>
          <w:b/>
        </w:rPr>
      </w:pPr>
    </w:p>
    <w:p w:rsidR="00C0558D" w:rsidRDefault="00C0558D" w:rsidP="00126E3E">
      <w:pPr>
        <w:jc w:val="both"/>
        <w:rPr>
          <w:b/>
        </w:rPr>
      </w:pPr>
    </w:p>
    <w:p w:rsidR="00C0558D" w:rsidRDefault="00C0558D" w:rsidP="00126E3E">
      <w:pPr>
        <w:jc w:val="both"/>
        <w:rPr>
          <w:b/>
        </w:rPr>
      </w:pPr>
    </w:p>
    <w:p w:rsidR="00C0558D" w:rsidRPr="00C0558D" w:rsidRDefault="00C0558D" w:rsidP="00C0558D">
      <w:pPr>
        <w:ind w:left="7788"/>
        <w:jc w:val="both"/>
        <w:rPr>
          <w:b/>
          <w:u w:val="single"/>
        </w:rPr>
      </w:pPr>
      <w:r w:rsidRPr="00C0558D">
        <w:rPr>
          <w:b/>
          <w:u w:val="single"/>
        </w:rPr>
        <w:lastRenderedPageBreak/>
        <w:t>FYK-350/2</w:t>
      </w:r>
    </w:p>
    <w:p w:rsidR="00C0558D" w:rsidRDefault="00C0558D" w:rsidP="00C0558D">
      <w:pPr>
        <w:ind w:left="7788"/>
        <w:jc w:val="both"/>
        <w:rPr>
          <w:b/>
        </w:rPr>
      </w:pPr>
      <w:proofErr w:type="gramStart"/>
      <w:r>
        <w:rPr>
          <w:b/>
        </w:rPr>
        <w:t>08/07/2013</w:t>
      </w:r>
      <w:proofErr w:type="gramEnd"/>
    </w:p>
    <w:p w:rsidR="00C0558D" w:rsidRDefault="00C0558D" w:rsidP="00C0558D">
      <w:pPr>
        <w:ind w:left="7788"/>
        <w:jc w:val="both"/>
        <w:rPr>
          <w:b/>
        </w:rPr>
      </w:pPr>
    </w:p>
    <w:p w:rsidR="00126E3E" w:rsidRDefault="00126E3E" w:rsidP="00126E3E">
      <w:pPr>
        <w:jc w:val="both"/>
      </w:pPr>
      <w:r>
        <w:rPr>
          <w:b/>
        </w:rPr>
        <w:t>3</w:t>
      </w:r>
      <w:r w:rsidRPr="002D17AC">
        <w:rPr>
          <w:b/>
        </w:rPr>
        <w:t>-</w:t>
      </w:r>
      <w:r>
        <w:rPr>
          <w:b/>
        </w:rPr>
        <w:t xml:space="preserve"> </w:t>
      </w:r>
      <w:r>
        <w:t xml:space="preserve">Görsel İletişim Tasarımı Bölüm Başkanlığının </w:t>
      </w:r>
      <w:proofErr w:type="gramStart"/>
      <w:r>
        <w:t>25/06/2013</w:t>
      </w:r>
      <w:proofErr w:type="gramEnd"/>
      <w:r>
        <w:t xml:space="preserve"> tarih ve 903.07.01-049 sayılı yazısı okundu.</w:t>
      </w:r>
    </w:p>
    <w:p w:rsidR="00126E3E" w:rsidRDefault="00126E3E" w:rsidP="00126E3E">
      <w:pPr>
        <w:jc w:val="both"/>
      </w:pPr>
      <w:r>
        <w:t xml:space="preserve">Yapılan görüşmeler sonunda; Fakültemiz Görsel İletişim Tasarımı Bölümü </w:t>
      </w:r>
      <w:proofErr w:type="spellStart"/>
      <w:proofErr w:type="gramStart"/>
      <w:r>
        <w:t>Arş.Gör</w:t>
      </w:r>
      <w:proofErr w:type="gramEnd"/>
      <w:r>
        <w:t>.Özge</w:t>
      </w:r>
      <w:proofErr w:type="spellEnd"/>
      <w:r>
        <w:t xml:space="preserve"> </w:t>
      </w:r>
      <w:proofErr w:type="spellStart"/>
      <w:r>
        <w:t>SAYILGAN’ın</w:t>
      </w:r>
      <w:proofErr w:type="spellEnd"/>
      <w:r>
        <w:t xml:space="preserve">; 12/06/2013 tarih ve 347 Sayılı Fakülte Yönetim Kurulu Toplantısında alınan karar ile oluşturulan “Deneme Dersi </w:t>
      </w:r>
      <w:proofErr w:type="spellStart"/>
      <w:r>
        <w:t>Jürisi”nin</w:t>
      </w:r>
      <w:proofErr w:type="spellEnd"/>
      <w:r>
        <w:t xml:space="preserve"> olumlu raporu doğrultusunda;  2013-2014 Eğitim Öğretim Yılı Güz Yarıyılı itibarı ile, Fakültemiz bölümleri ders programlarında okutulmakta olan aşağıda yazılı dersleri vermek üzere;  2547 Sayılı Yükseköğretim Kanunun 31.maddesi gereğince bulunduğu kadroda Öğretim Görevlisi olarak atanmasının  uygun olduğuna ve gereği için Üniversite Yönetim Kurulu’na arzına oybirliği ile karar verildi.</w:t>
      </w:r>
    </w:p>
    <w:p w:rsidR="00126E3E" w:rsidRDefault="00126E3E" w:rsidP="00126E3E">
      <w:pPr>
        <w:jc w:val="both"/>
      </w:pPr>
    </w:p>
    <w:tbl>
      <w:tblPr>
        <w:tblStyle w:val="TabloKlavuzu"/>
        <w:tblW w:w="0" w:type="auto"/>
        <w:tblLook w:val="04A0" w:firstRow="1" w:lastRow="0" w:firstColumn="1" w:lastColumn="0" w:noHBand="0" w:noVBand="1"/>
      </w:tblPr>
      <w:tblGrid>
        <w:gridCol w:w="1951"/>
        <w:gridCol w:w="2655"/>
        <w:gridCol w:w="2873"/>
        <w:gridCol w:w="851"/>
      </w:tblGrid>
      <w:tr w:rsidR="00126E3E" w:rsidTr="005D606C">
        <w:tc>
          <w:tcPr>
            <w:tcW w:w="1951" w:type="dxa"/>
          </w:tcPr>
          <w:p w:rsidR="00126E3E" w:rsidRDefault="00126E3E" w:rsidP="005D606C">
            <w:pPr>
              <w:jc w:val="both"/>
              <w:rPr>
                <w:b/>
              </w:rPr>
            </w:pPr>
            <w:r>
              <w:rPr>
                <w:b/>
              </w:rPr>
              <w:t>DERSİN KODU</w:t>
            </w:r>
          </w:p>
        </w:tc>
        <w:tc>
          <w:tcPr>
            <w:tcW w:w="2655" w:type="dxa"/>
          </w:tcPr>
          <w:p w:rsidR="00126E3E" w:rsidRDefault="00126E3E" w:rsidP="005D606C">
            <w:pPr>
              <w:jc w:val="both"/>
              <w:rPr>
                <w:b/>
              </w:rPr>
            </w:pPr>
            <w:r>
              <w:rPr>
                <w:b/>
              </w:rPr>
              <w:t>DERSİN ADI</w:t>
            </w:r>
          </w:p>
        </w:tc>
        <w:tc>
          <w:tcPr>
            <w:tcW w:w="2873" w:type="dxa"/>
          </w:tcPr>
          <w:p w:rsidR="00126E3E" w:rsidRDefault="00126E3E" w:rsidP="005D606C">
            <w:pPr>
              <w:jc w:val="both"/>
              <w:rPr>
                <w:b/>
              </w:rPr>
            </w:pPr>
            <w:r>
              <w:rPr>
                <w:b/>
              </w:rPr>
              <w:t>BÖLÜMÜ</w:t>
            </w:r>
          </w:p>
        </w:tc>
        <w:tc>
          <w:tcPr>
            <w:tcW w:w="851" w:type="dxa"/>
          </w:tcPr>
          <w:p w:rsidR="00126E3E" w:rsidRDefault="00126E3E" w:rsidP="005D606C">
            <w:pPr>
              <w:jc w:val="both"/>
              <w:rPr>
                <w:b/>
              </w:rPr>
            </w:pPr>
            <w:r>
              <w:rPr>
                <w:b/>
              </w:rPr>
              <w:t>T+U</w:t>
            </w:r>
          </w:p>
        </w:tc>
      </w:tr>
      <w:tr w:rsidR="00126E3E" w:rsidTr="005D606C">
        <w:tc>
          <w:tcPr>
            <w:tcW w:w="1951" w:type="dxa"/>
          </w:tcPr>
          <w:p w:rsidR="00126E3E" w:rsidRPr="00BE18DC" w:rsidRDefault="00126E3E" w:rsidP="00126E3E">
            <w:pPr>
              <w:jc w:val="both"/>
            </w:pPr>
            <w:r>
              <w:t>GİT 209</w:t>
            </w:r>
          </w:p>
        </w:tc>
        <w:tc>
          <w:tcPr>
            <w:tcW w:w="2655" w:type="dxa"/>
          </w:tcPr>
          <w:p w:rsidR="00126E3E" w:rsidRPr="00BE18DC" w:rsidRDefault="00126E3E" w:rsidP="005D606C">
            <w:pPr>
              <w:jc w:val="both"/>
            </w:pPr>
            <w:r>
              <w:t>Sinema Dili</w:t>
            </w:r>
          </w:p>
        </w:tc>
        <w:tc>
          <w:tcPr>
            <w:tcW w:w="2873" w:type="dxa"/>
          </w:tcPr>
          <w:p w:rsidR="00126E3E" w:rsidRPr="00BE18DC" w:rsidRDefault="00126E3E" w:rsidP="005D606C">
            <w:pPr>
              <w:jc w:val="both"/>
            </w:pPr>
            <w:r>
              <w:t>Görsel İletişim Tasarımı</w:t>
            </w:r>
          </w:p>
        </w:tc>
        <w:tc>
          <w:tcPr>
            <w:tcW w:w="851" w:type="dxa"/>
          </w:tcPr>
          <w:p w:rsidR="00126E3E" w:rsidRPr="00BE18DC" w:rsidRDefault="00126E3E" w:rsidP="005D606C">
            <w:pPr>
              <w:jc w:val="both"/>
            </w:pPr>
            <w:r>
              <w:t>2+2</w:t>
            </w:r>
          </w:p>
        </w:tc>
      </w:tr>
    </w:tbl>
    <w:p w:rsidR="00126E3E" w:rsidRDefault="00126E3E" w:rsidP="002D17AC">
      <w:pPr>
        <w:jc w:val="both"/>
        <w:rPr>
          <w:b/>
        </w:rPr>
      </w:pPr>
    </w:p>
    <w:p w:rsidR="006879B5" w:rsidRPr="0024022B" w:rsidRDefault="006879B5" w:rsidP="002D17AC">
      <w:pPr>
        <w:jc w:val="both"/>
      </w:pPr>
      <w:r>
        <w:rPr>
          <w:b/>
        </w:rPr>
        <w:t xml:space="preserve">4-  </w:t>
      </w:r>
      <w:r w:rsidRPr="0024022B">
        <w:t>Sakarya Üniversitesi Eğitim Öğretim Yönetmeliğine ilişkin önerilen Se</w:t>
      </w:r>
      <w:r w:rsidR="0024022B" w:rsidRPr="0024022B">
        <w:t>nato Kararları hususu görüşmeye açıldı.</w:t>
      </w:r>
    </w:p>
    <w:p w:rsidR="0024022B" w:rsidRPr="0024022B" w:rsidRDefault="0024022B" w:rsidP="002D17AC">
      <w:pPr>
        <w:jc w:val="both"/>
      </w:pPr>
      <w:r w:rsidRPr="0024022B">
        <w:t xml:space="preserve">Yapılan görüşmeler sonunda; </w:t>
      </w:r>
    </w:p>
    <w:p w:rsidR="0024022B" w:rsidRPr="0024022B" w:rsidRDefault="0024022B" w:rsidP="002D17AC">
      <w:pPr>
        <w:jc w:val="both"/>
      </w:pPr>
    </w:p>
    <w:p w:rsidR="0024022B" w:rsidRPr="0024022B" w:rsidRDefault="0024022B" w:rsidP="002D17AC">
      <w:pPr>
        <w:jc w:val="both"/>
        <w:rPr>
          <w:b/>
        </w:rPr>
      </w:pPr>
      <w:r w:rsidRPr="0024022B">
        <w:rPr>
          <w:b/>
        </w:rPr>
        <w:t xml:space="preserve">Madde 9- </w:t>
      </w:r>
    </w:p>
    <w:p w:rsidR="0024022B" w:rsidRPr="0024022B" w:rsidRDefault="0024022B" w:rsidP="002D17AC">
      <w:pPr>
        <w:jc w:val="both"/>
      </w:pPr>
      <w:r w:rsidRPr="0024022B">
        <w:tab/>
        <w:t xml:space="preserve">Bir öğretim üyesinin SAÜ Lisansüstü programlarda ders verebilmesi ve yeni öğrenci danışmanlığı alabilmesi için aşağıdaki koşulları yerine getirmesi gerekmektedir. </w:t>
      </w:r>
      <w:proofErr w:type="gramStart"/>
      <w:r w:rsidRPr="0024022B">
        <w:t>Lisansüstü Programlarda ders ve Yeni Danışmanlık Yükü Verilecek Öğretim Üyelerinde Aranacak Akademik Faaliyet Kriterleri Madde 9- b bendi gereğince bir öğretim üyesinin SAÜ Lisansüstü programlarında ders verebilmesi ve yeni öğrenci danışmanlığı alabilmesi için her yıl için en az 1 (bir) yayını Sakarya Üniversitesi Performans Analizine Esas olan Parametreler listesinde yer alan 1- (MAKALELERİ-SCI-</w:t>
      </w:r>
      <w:proofErr w:type="spellStart"/>
      <w:r w:rsidRPr="0024022B">
        <w:t>Expanded</w:t>
      </w:r>
      <w:proofErr w:type="spellEnd"/>
      <w:r w:rsidRPr="0024022B">
        <w:t>, SSCI ve AHCI), 2- (MAKALELER-SCI, SCI-</w:t>
      </w:r>
      <w:proofErr w:type="spellStart"/>
      <w:r w:rsidRPr="0024022B">
        <w:t>Expanded</w:t>
      </w:r>
      <w:proofErr w:type="spellEnd"/>
      <w:r w:rsidRPr="0024022B">
        <w:t>, SSCI ve AHCI dışındaki indeksler), 3- (MAKALELER-Hakemli bilimsel dergiler), 12- (KİTAPLAN-yurt dışında yayımlanmış kitap yazarlığı), 14- (KİTAPLAR-Yurt içinde yayımlanmış kitap yazarlığı), 15- (KİTAPLAR-Yurt içinde yayımlanmış kitap bölüm yazarlığı), 17- (ÇEVİRİLER-Kitap çevirisi) maddelerindeki,</w:t>
      </w:r>
      <w:proofErr w:type="gramEnd"/>
    </w:p>
    <w:p w:rsidR="0024022B" w:rsidRPr="0024022B" w:rsidRDefault="0024022B" w:rsidP="002D17AC">
      <w:pPr>
        <w:jc w:val="both"/>
      </w:pPr>
    </w:p>
    <w:p w:rsidR="0024022B" w:rsidRPr="0024022B" w:rsidRDefault="0024022B" w:rsidP="002D17AC">
      <w:pPr>
        <w:jc w:val="both"/>
      </w:pPr>
      <w:r w:rsidRPr="0024022B">
        <w:tab/>
      </w:r>
      <w:proofErr w:type="gramStart"/>
      <w:r w:rsidRPr="0024022B">
        <w:rPr>
          <w:b/>
        </w:rPr>
        <w:t>b) Eğitim Bilimlerinde, Sosyal Bilimler ve Sağlık bilimleri Enstitülerinde;</w:t>
      </w:r>
      <w:r w:rsidRPr="0024022B">
        <w:t xml:space="preserve"> Toplam yıllık akademik faaliyet puanı en az 200, Fen Bilimleri Enstitülerinde; Toplam üç yıl için akademik faaliyet puanı en az 100 olmalıdır hükmünün Fakültemiz bölümleri için de uygulanmasının uygun olduğuna ve teklifin Rektörlük Makamına iletilmek üzere; Sosyal Bilimler Enstitüsü Müdürlüğüne gönderilmesinin uygun olduğuna oybirliği ile karar verildi.</w:t>
      </w:r>
      <w:proofErr w:type="gramEnd"/>
    </w:p>
    <w:p w:rsidR="0024022B" w:rsidRDefault="0024022B" w:rsidP="002D17AC">
      <w:pPr>
        <w:jc w:val="both"/>
        <w:rPr>
          <w:b/>
        </w:rPr>
      </w:pPr>
    </w:p>
    <w:p w:rsidR="009A6E6F" w:rsidRPr="00A158E1" w:rsidRDefault="006879B5" w:rsidP="002D17AC">
      <w:pPr>
        <w:jc w:val="both"/>
      </w:pPr>
      <w:r>
        <w:rPr>
          <w:b/>
        </w:rPr>
        <w:t>5</w:t>
      </w:r>
      <w:r w:rsidR="00A158E1">
        <w:rPr>
          <w:b/>
        </w:rPr>
        <w:t xml:space="preserve">- </w:t>
      </w:r>
      <w:r w:rsidR="00A158E1" w:rsidRPr="00A158E1">
        <w:t>Gündemde başka madde olmadığından oturuma son verildi.</w:t>
      </w:r>
    </w:p>
    <w:p w:rsidR="00A158E1" w:rsidRDefault="00A158E1" w:rsidP="002D17AC">
      <w:pPr>
        <w:jc w:val="both"/>
        <w:rPr>
          <w:b/>
        </w:rPr>
      </w:pPr>
    </w:p>
    <w:p w:rsidR="00A158E1" w:rsidRDefault="00A158E1" w:rsidP="002D17AC">
      <w:pPr>
        <w:jc w:val="both"/>
        <w:rPr>
          <w:b/>
        </w:rPr>
      </w:pPr>
    </w:p>
    <w:p w:rsidR="00A158E1" w:rsidRDefault="00A158E1" w:rsidP="002D17AC">
      <w:pPr>
        <w:jc w:val="both"/>
        <w:rPr>
          <w:b/>
        </w:rPr>
      </w:pPr>
    </w:p>
    <w:p w:rsidR="00A158E1" w:rsidRDefault="00A158E1" w:rsidP="002D17AC">
      <w:pPr>
        <w:jc w:val="both"/>
        <w:rPr>
          <w:b/>
        </w:rPr>
      </w:pPr>
      <w:r>
        <w:rPr>
          <w:b/>
        </w:rPr>
        <w:t>Prof. Nilgün BİLGE</w:t>
      </w:r>
      <w:r>
        <w:rPr>
          <w:b/>
        </w:rPr>
        <w:tab/>
      </w:r>
      <w:r>
        <w:rPr>
          <w:b/>
        </w:rPr>
        <w:tab/>
      </w:r>
      <w:r>
        <w:rPr>
          <w:b/>
        </w:rPr>
        <w:tab/>
      </w:r>
      <w:r>
        <w:rPr>
          <w:b/>
        </w:rPr>
        <w:tab/>
        <w:t>Prof. Dr. Ayşe ÜSTÜN</w:t>
      </w:r>
    </w:p>
    <w:p w:rsidR="00A158E1" w:rsidRDefault="00A158E1" w:rsidP="002D17AC">
      <w:pPr>
        <w:jc w:val="both"/>
        <w:rPr>
          <w:b/>
        </w:rPr>
      </w:pPr>
      <w:r>
        <w:rPr>
          <w:b/>
        </w:rPr>
        <w:t>DEKAN</w:t>
      </w:r>
      <w:r>
        <w:rPr>
          <w:b/>
        </w:rPr>
        <w:tab/>
      </w:r>
      <w:r>
        <w:rPr>
          <w:b/>
        </w:rPr>
        <w:tab/>
      </w:r>
      <w:r>
        <w:rPr>
          <w:b/>
        </w:rPr>
        <w:tab/>
      </w:r>
      <w:r>
        <w:rPr>
          <w:b/>
        </w:rPr>
        <w:tab/>
      </w:r>
      <w:r>
        <w:rPr>
          <w:b/>
        </w:rPr>
        <w:tab/>
        <w:t>ÜYE</w:t>
      </w:r>
    </w:p>
    <w:p w:rsidR="00A158E1" w:rsidRDefault="00A158E1" w:rsidP="002D17AC">
      <w:pPr>
        <w:jc w:val="both"/>
        <w:rPr>
          <w:b/>
        </w:rPr>
      </w:pPr>
    </w:p>
    <w:p w:rsidR="00A158E1" w:rsidRDefault="00A158E1" w:rsidP="002D17AC">
      <w:pPr>
        <w:jc w:val="both"/>
        <w:rPr>
          <w:b/>
        </w:rPr>
      </w:pPr>
    </w:p>
    <w:p w:rsidR="00A158E1" w:rsidRDefault="00A158E1" w:rsidP="002D17AC">
      <w:pPr>
        <w:jc w:val="both"/>
        <w:rPr>
          <w:b/>
        </w:rPr>
      </w:pPr>
    </w:p>
    <w:p w:rsidR="00A158E1" w:rsidRDefault="00A158E1" w:rsidP="002D17AC">
      <w:pPr>
        <w:jc w:val="both"/>
        <w:rPr>
          <w:b/>
        </w:rPr>
      </w:pPr>
      <w:r>
        <w:rPr>
          <w:b/>
        </w:rPr>
        <w:t>Prof. Dr. Besim DELLALOĞLU</w:t>
      </w:r>
    </w:p>
    <w:p w:rsidR="00A158E1" w:rsidRDefault="00A158E1" w:rsidP="002D17AC">
      <w:pPr>
        <w:jc w:val="both"/>
        <w:rPr>
          <w:b/>
        </w:rPr>
      </w:pPr>
      <w:r>
        <w:rPr>
          <w:b/>
        </w:rPr>
        <w:t>ÜYE</w:t>
      </w:r>
      <w:bookmarkStart w:id="0" w:name="_GoBack"/>
      <w:bookmarkEnd w:id="0"/>
    </w:p>
    <w:sectPr w:rsidR="00A1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2C"/>
    <w:rsid w:val="00126E3E"/>
    <w:rsid w:val="00210B80"/>
    <w:rsid w:val="00213CA4"/>
    <w:rsid w:val="0024022B"/>
    <w:rsid w:val="002D1799"/>
    <w:rsid w:val="002D17AC"/>
    <w:rsid w:val="003B30D5"/>
    <w:rsid w:val="006879B5"/>
    <w:rsid w:val="0077753A"/>
    <w:rsid w:val="009A6E6F"/>
    <w:rsid w:val="00A158E1"/>
    <w:rsid w:val="00A369CE"/>
    <w:rsid w:val="00C0558D"/>
    <w:rsid w:val="00E51250"/>
    <w:rsid w:val="00F16E2C"/>
    <w:rsid w:val="00FE4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558D"/>
    <w:rPr>
      <w:rFonts w:ascii="Tahoma" w:hAnsi="Tahoma" w:cs="Tahoma"/>
      <w:sz w:val="16"/>
      <w:szCs w:val="16"/>
    </w:rPr>
  </w:style>
  <w:style w:type="character" w:customStyle="1" w:styleId="BalonMetniChar">
    <w:name w:val="Balon Metni Char"/>
    <w:basedOn w:val="VarsaylanParagrafYazTipi"/>
    <w:link w:val="BalonMetni"/>
    <w:uiPriority w:val="99"/>
    <w:semiHidden/>
    <w:rsid w:val="00C0558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82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E4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0558D"/>
    <w:rPr>
      <w:rFonts w:ascii="Tahoma" w:hAnsi="Tahoma" w:cs="Tahoma"/>
      <w:sz w:val="16"/>
      <w:szCs w:val="16"/>
    </w:rPr>
  </w:style>
  <w:style w:type="character" w:customStyle="1" w:styleId="BalonMetniChar">
    <w:name w:val="Balon Metni Char"/>
    <w:basedOn w:val="VarsaylanParagrafYazTipi"/>
    <w:link w:val="BalonMetni"/>
    <w:uiPriority w:val="99"/>
    <w:semiHidden/>
    <w:rsid w:val="00C0558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702</Words>
  <Characters>4008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12</cp:revision>
  <cp:lastPrinted>2013-08-15T09:12:00Z</cp:lastPrinted>
  <dcterms:created xsi:type="dcterms:W3CDTF">2013-07-08T11:14:00Z</dcterms:created>
  <dcterms:modified xsi:type="dcterms:W3CDTF">2013-09-18T06:00:00Z</dcterms:modified>
</cp:coreProperties>
</file>