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8" w:rsidRDefault="00301208" w:rsidP="00301208">
      <w:pPr>
        <w:rPr>
          <w:b/>
        </w:rPr>
      </w:pPr>
      <w:r>
        <w:rPr>
          <w:b/>
          <w:u w:val="single"/>
        </w:rPr>
        <w:t>TOPLANTIYA KATILANLAR</w:t>
      </w:r>
      <w:r>
        <w:rPr>
          <w:b/>
        </w:rPr>
        <w:tab/>
      </w:r>
      <w:r>
        <w:rPr>
          <w:b/>
        </w:rPr>
        <w:tab/>
      </w:r>
      <w:r>
        <w:rPr>
          <w:b/>
        </w:rPr>
        <w:tab/>
      </w:r>
      <w:r>
        <w:rPr>
          <w:b/>
          <w:u w:val="single"/>
        </w:rPr>
        <w:t>TOPLANTIYA KATILMAYANLAR</w:t>
      </w:r>
    </w:p>
    <w:p w:rsidR="001E1474" w:rsidRDefault="00301208" w:rsidP="001E1474">
      <w:proofErr w:type="spellStart"/>
      <w:proofErr w:type="gramStart"/>
      <w:r>
        <w:t>Yrd.Doç.Burak</w:t>
      </w:r>
      <w:proofErr w:type="spellEnd"/>
      <w:proofErr w:type="gramEnd"/>
      <w:r>
        <w:t xml:space="preserve"> DELİER</w:t>
      </w:r>
      <w:r w:rsidR="001E1474">
        <w:tab/>
      </w:r>
      <w:r w:rsidR="001E1474">
        <w:tab/>
      </w:r>
      <w:r w:rsidR="001E1474">
        <w:tab/>
      </w:r>
      <w:r w:rsidR="001E1474">
        <w:tab/>
      </w:r>
      <w:r w:rsidR="001E1474">
        <w:t>Prof. Hayriye KOÇ BAŞARA</w:t>
      </w:r>
      <w:r w:rsidR="001E1474">
        <w:tab/>
      </w:r>
    </w:p>
    <w:p w:rsidR="00301208" w:rsidRDefault="00301208" w:rsidP="001E1474">
      <w:pPr>
        <w:jc w:val="both"/>
      </w:pPr>
      <w:r>
        <w:t>Prof. Dr. Ayşe ÜSTÜN</w:t>
      </w:r>
      <w:r w:rsidR="001E1474">
        <w:tab/>
      </w:r>
      <w:r w:rsidR="001E1474">
        <w:tab/>
      </w:r>
      <w:r w:rsidR="001E1474">
        <w:tab/>
      </w:r>
      <w:r w:rsidR="001E1474">
        <w:tab/>
      </w:r>
      <w:r w:rsidR="001E1474">
        <w:t>Prof. Füsun ÇAĞLAYAN</w:t>
      </w:r>
    </w:p>
    <w:p w:rsidR="00301208" w:rsidRDefault="00301208" w:rsidP="00301208">
      <w:r>
        <w:t>Doç. Dr. Tahsin TURGAY</w:t>
      </w:r>
    </w:p>
    <w:p w:rsidR="00301208" w:rsidRDefault="00301208" w:rsidP="00301208">
      <w:r>
        <w:t>Doç. Buket ACARTÜRK</w:t>
      </w:r>
    </w:p>
    <w:p w:rsidR="00301208" w:rsidRDefault="00301208" w:rsidP="00301208">
      <w:r>
        <w:t>Yrd. Doç. Suzan ORHAN</w:t>
      </w:r>
    </w:p>
    <w:p w:rsidR="00301208" w:rsidRDefault="00301208" w:rsidP="00301208">
      <w:r>
        <w:tab/>
      </w:r>
      <w:r>
        <w:tab/>
      </w:r>
      <w:r>
        <w:tab/>
      </w:r>
      <w:r>
        <w:tab/>
      </w:r>
    </w:p>
    <w:p w:rsidR="00301208" w:rsidRDefault="00301208" w:rsidP="00301208">
      <w:pPr>
        <w:jc w:val="center"/>
        <w:rPr>
          <w:b/>
        </w:rPr>
      </w:pPr>
      <w:r>
        <w:rPr>
          <w:b/>
        </w:rPr>
        <w:t>SAKARYA ÜNİVERSİTESİ</w:t>
      </w:r>
    </w:p>
    <w:p w:rsidR="00301208" w:rsidRDefault="00301208" w:rsidP="00301208">
      <w:pPr>
        <w:jc w:val="center"/>
        <w:rPr>
          <w:b/>
        </w:rPr>
      </w:pPr>
      <w:r>
        <w:rPr>
          <w:b/>
        </w:rPr>
        <w:t>GÜZEL SANATLAR FAKÜLTESİ</w:t>
      </w:r>
    </w:p>
    <w:p w:rsidR="00301208" w:rsidRDefault="00301208" w:rsidP="00301208">
      <w:pPr>
        <w:jc w:val="center"/>
        <w:rPr>
          <w:b/>
        </w:rPr>
      </w:pPr>
      <w:r>
        <w:rPr>
          <w:b/>
        </w:rPr>
        <w:t>FAKÜLTE YÖNETİM KURULU TOPLANTI TUTANAĞI</w:t>
      </w:r>
    </w:p>
    <w:p w:rsidR="00301208" w:rsidRDefault="00301208" w:rsidP="00301208">
      <w:pPr>
        <w:jc w:val="both"/>
      </w:pPr>
    </w:p>
    <w:p w:rsidR="00301208" w:rsidRDefault="00301208" w:rsidP="00301208">
      <w:pPr>
        <w:jc w:val="both"/>
        <w:rPr>
          <w:b/>
        </w:rPr>
      </w:pPr>
      <w:r>
        <w:rPr>
          <w:b/>
        </w:rPr>
        <w:t>TOPLANTI TARİHİ</w:t>
      </w:r>
      <w:r>
        <w:rPr>
          <w:b/>
        </w:rPr>
        <w:tab/>
        <w:t>:</w:t>
      </w:r>
      <w:proofErr w:type="gramStart"/>
      <w:r>
        <w:rPr>
          <w:b/>
        </w:rPr>
        <w:t>10/02/2016</w:t>
      </w:r>
      <w:proofErr w:type="gramEnd"/>
    </w:p>
    <w:p w:rsidR="00301208" w:rsidRDefault="00301208" w:rsidP="00301208">
      <w:pPr>
        <w:jc w:val="both"/>
        <w:rPr>
          <w:b/>
        </w:rPr>
      </w:pPr>
      <w:proofErr w:type="gramStart"/>
      <w:r>
        <w:rPr>
          <w:b/>
        </w:rPr>
        <w:t>TOPLANTI  NO</w:t>
      </w:r>
      <w:proofErr w:type="gramEnd"/>
      <w:r>
        <w:rPr>
          <w:b/>
        </w:rPr>
        <w:tab/>
      </w:r>
      <w:r>
        <w:rPr>
          <w:b/>
        </w:rPr>
        <w:tab/>
        <w:t>: 435</w:t>
      </w:r>
    </w:p>
    <w:p w:rsidR="00301208" w:rsidRDefault="00301208" w:rsidP="00301208">
      <w:pPr>
        <w:jc w:val="both"/>
      </w:pPr>
    </w:p>
    <w:p w:rsidR="00301208" w:rsidRDefault="00301208" w:rsidP="00301208">
      <w:pPr>
        <w:jc w:val="both"/>
      </w:pPr>
      <w:r>
        <w:t xml:space="preserve">Fakülte Yönetim Kurulu </w:t>
      </w:r>
      <w:r>
        <w:rPr>
          <w:b/>
        </w:rPr>
        <w:t>10/02/2016</w:t>
      </w:r>
      <w:r>
        <w:t xml:space="preserve"> tarihinde Dekan V. </w:t>
      </w:r>
      <w:proofErr w:type="spellStart"/>
      <w:proofErr w:type="gramStart"/>
      <w:r>
        <w:t>Yrd.Doç.Burak</w:t>
      </w:r>
      <w:proofErr w:type="spellEnd"/>
      <w:proofErr w:type="gramEnd"/>
      <w:r>
        <w:t xml:space="preserve"> DELİER başkanlığında  toplanmış  aşağıdaki kararlar alınmıştır.</w:t>
      </w:r>
    </w:p>
    <w:p w:rsidR="00BF134A" w:rsidRDefault="00BF134A"/>
    <w:p w:rsidR="00A7656D" w:rsidRDefault="00A7656D" w:rsidP="002C1B35">
      <w:pPr>
        <w:jc w:val="both"/>
      </w:pPr>
      <w:r w:rsidRPr="00A7656D">
        <w:rPr>
          <w:b/>
        </w:rPr>
        <w:t>1-</w:t>
      </w:r>
      <w:r>
        <w:t xml:space="preserve">Geleneksel Türk Sanatları Bölüm Başkanlığının </w:t>
      </w:r>
      <w:proofErr w:type="gramStart"/>
      <w:r>
        <w:t>09/02/2016</w:t>
      </w:r>
      <w:proofErr w:type="gramEnd"/>
      <w:r>
        <w:t xml:space="preserve"> tarih ve 302.15.01/6095 sayılı yazısı okundu.</w:t>
      </w:r>
    </w:p>
    <w:p w:rsidR="00A7656D" w:rsidRDefault="00A7656D" w:rsidP="002C1B35">
      <w:pPr>
        <w:jc w:val="both"/>
      </w:pPr>
    </w:p>
    <w:p w:rsidR="00A7656D" w:rsidRDefault="00A7656D" w:rsidP="002C1B35">
      <w:pPr>
        <w:jc w:val="both"/>
      </w:pPr>
      <w:r>
        <w:t xml:space="preserve">Yapılan görüşmeler sonunda; Fakültemiz Geleneksel Türk Sanatları öğrencilerinden aşağıda isimleri yazılı olanların, 2015-2016 Eğitim Öğretim Yılı Güz Yarıyılı sınavları sonunda teorik ve pratik eğitimlerini başarıyla tamamlamaları sonucu, SAÜ </w:t>
      </w:r>
      <w:proofErr w:type="spellStart"/>
      <w:r>
        <w:t>LÖEY’nin</w:t>
      </w:r>
      <w:proofErr w:type="spellEnd"/>
      <w:r>
        <w:t xml:space="preserve"> 23. Maddesinin </w:t>
      </w:r>
      <w:proofErr w:type="spellStart"/>
      <w:r>
        <w:t>I.fıkrası</w:t>
      </w:r>
      <w:proofErr w:type="spellEnd"/>
      <w:r>
        <w:t xml:space="preserve"> gereğince uygun olduğuna ve gereği için Öğrenci İşleri Dairesi Başkanlığına arzına oybirliği ile karar verildi. </w:t>
      </w:r>
    </w:p>
    <w:p w:rsidR="00A7656D" w:rsidRDefault="00A7656D" w:rsidP="002C1B35">
      <w:pPr>
        <w:jc w:val="both"/>
      </w:pPr>
    </w:p>
    <w:tbl>
      <w:tblPr>
        <w:tblStyle w:val="TabloKlavuzu"/>
        <w:tblW w:w="0" w:type="auto"/>
        <w:tblLook w:val="04A0" w:firstRow="1" w:lastRow="0" w:firstColumn="1" w:lastColumn="0" w:noHBand="0" w:noVBand="1"/>
      </w:tblPr>
      <w:tblGrid>
        <w:gridCol w:w="1951"/>
        <w:gridCol w:w="2126"/>
        <w:gridCol w:w="1643"/>
        <w:gridCol w:w="1401"/>
      </w:tblGrid>
      <w:tr w:rsidR="00A7656D" w:rsidRPr="00A7656D" w:rsidTr="00A7656D">
        <w:tc>
          <w:tcPr>
            <w:tcW w:w="1951" w:type="dxa"/>
          </w:tcPr>
          <w:p w:rsidR="00A7656D" w:rsidRPr="00A7656D" w:rsidRDefault="00A7656D" w:rsidP="002C1B35">
            <w:pPr>
              <w:jc w:val="both"/>
              <w:rPr>
                <w:b/>
              </w:rPr>
            </w:pPr>
            <w:r w:rsidRPr="00A7656D">
              <w:rPr>
                <w:b/>
              </w:rPr>
              <w:t>ÖĞRENCİ NO</w:t>
            </w:r>
          </w:p>
        </w:tc>
        <w:tc>
          <w:tcPr>
            <w:tcW w:w="2126" w:type="dxa"/>
          </w:tcPr>
          <w:p w:rsidR="00A7656D" w:rsidRPr="00A7656D" w:rsidRDefault="00A7656D" w:rsidP="002C1B35">
            <w:pPr>
              <w:jc w:val="both"/>
              <w:rPr>
                <w:b/>
              </w:rPr>
            </w:pPr>
            <w:r w:rsidRPr="00A7656D">
              <w:rPr>
                <w:b/>
              </w:rPr>
              <w:t>ADI SOYADI</w:t>
            </w:r>
          </w:p>
        </w:tc>
        <w:tc>
          <w:tcPr>
            <w:tcW w:w="1576" w:type="dxa"/>
          </w:tcPr>
          <w:p w:rsidR="00A7656D" w:rsidRPr="00A7656D" w:rsidRDefault="00A7656D" w:rsidP="002C1B35">
            <w:pPr>
              <w:jc w:val="both"/>
              <w:rPr>
                <w:b/>
              </w:rPr>
            </w:pPr>
            <w:r w:rsidRPr="00A7656D">
              <w:rPr>
                <w:b/>
              </w:rPr>
              <w:t>ORTALAMA</w:t>
            </w:r>
          </w:p>
        </w:tc>
        <w:tc>
          <w:tcPr>
            <w:tcW w:w="1401" w:type="dxa"/>
          </w:tcPr>
          <w:p w:rsidR="00A7656D" w:rsidRPr="00A7656D" w:rsidRDefault="00A7656D" w:rsidP="002C1B35">
            <w:pPr>
              <w:jc w:val="both"/>
              <w:rPr>
                <w:b/>
              </w:rPr>
            </w:pPr>
            <w:r w:rsidRPr="00A7656D">
              <w:rPr>
                <w:b/>
              </w:rPr>
              <w:t>AKTS</w:t>
            </w:r>
          </w:p>
        </w:tc>
      </w:tr>
      <w:tr w:rsidR="00A7656D" w:rsidTr="00A7656D">
        <w:tc>
          <w:tcPr>
            <w:tcW w:w="1951" w:type="dxa"/>
          </w:tcPr>
          <w:p w:rsidR="00A7656D" w:rsidRDefault="00A7656D" w:rsidP="002C1B35">
            <w:pPr>
              <w:jc w:val="both"/>
            </w:pPr>
            <w:r>
              <w:t>1007.01040</w:t>
            </w:r>
          </w:p>
        </w:tc>
        <w:tc>
          <w:tcPr>
            <w:tcW w:w="2126" w:type="dxa"/>
          </w:tcPr>
          <w:p w:rsidR="00A7656D" w:rsidRDefault="00A7656D" w:rsidP="002C1B35">
            <w:pPr>
              <w:jc w:val="both"/>
            </w:pPr>
            <w:r>
              <w:t>İsa KALENDER</w:t>
            </w:r>
          </w:p>
        </w:tc>
        <w:tc>
          <w:tcPr>
            <w:tcW w:w="1576" w:type="dxa"/>
          </w:tcPr>
          <w:p w:rsidR="00A7656D" w:rsidRDefault="00A7656D" w:rsidP="002C1B35">
            <w:pPr>
              <w:jc w:val="both"/>
            </w:pPr>
            <w:r>
              <w:t>2.56</w:t>
            </w:r>
          </w:p>
        </w:tc>
        <w:tc>
          <w:tcPr>
            <w:tcW w:w="1401" w:type="dxa"/>
          </w:tcPr>
          <w:p w:rsidR="00A7656D" w:rsidRDefault="00A7656D" w:rsidP="002C1B35">
            <w:pPr>
              <w:jc w:val="both"/>
            </w:pPr>
            <w:r>
              <w:t>240</w:t>
            </w:r>
          </w:p>
        </w:tc>
      </w:tr>
      <w:tr w:rsidR="00A7656D" w:rsidTr="00A7656D">
        <w:tc>
          <w:tcPr>
            <w:tcW w:w="1951" w:type="dxa"/>
          </w:tcPr>
          <w:p w:rsidR="00A7656D" w:rsidRDefault="00A7656D" w:rsidP="002C1B35">
            <w:pPr>
              <w:jc w:val="both"/>
            </w:pPr>
            <w:r>
              <w:t>1007.0028</w:t>
            </w:r>
          </w:p>
        </w:tc>
        <w:tc>
          <w:tcPr>
            <w:tcW w:w="2126" w:type="dxa"/>
          </w:tcPr>
          <w:p w:rsidR="00A7656D" w:rsidRDefault="00A7656D" w:rsidP="002C1B35">
            <w:pPr>
              <w:jc w:val="both"/>
            </w:pPr>
            <w:r>
              <w:t>Ali ŞEN</w:t>
            </w:r>
          </w:p>
        </w:tc>
        <w:tc>
          <w:tcPr>
            <w:tcW w:w="1576" w:type="dxa"/>
          </w:tcPr>
          <w:p w:rsidR="00A7656D" w:rsidRDefault="00A7656D" w:rsidP="002C1B35">
            <w:pPr>
              <w:jc w:val="both"/>
            </w:pPr>
            <w:r>
              <w:t>2.09</w:t>
            </w:r>
          </w:p>
        </w:tc>
        <w:tc>
          <w:tcPr>
            <w:tcW w:w="1401" w:type="dxa"/>
          </w:tcPr>
          <w:p w:rsidR="00A7656D" w:rsidRDefault="00A7656D" w:rsidP="002C1B35">
            <w:pPr>
              <w:jc w:val="both"/>
            </w:pPr>
            <w:r>
              <w:t>240</w:t>
            </w:r>
          </w:p>
        </w:tc>
      </w:tr>
    </w:tbl>
    <w:p w:rsidR="00A7656D" w:rsidRDefault="00A7656D" w:rsidP="002C1B35">
      <w:pPr>
        <w:jc w:val="both"/>
      </w:pPr>
    </w:p>
    <w:p w:rsidR="00D24B5E" w:rsidRPr="006C73AF" w:rsidRDefault="00D24B5E" w:rsidP="002C1B35">
      <w:pPr>
        <w:jc w:val="both"/>
      </w:pPr>
      <w:r w:rsidRPr="00D24B5E">
        <w:rPr>
          <w:b/>
        </w:rPr>
        <w:t>2-</w:t>
      </w:r>
      <w:r>
        <w:rPr>
          <w:b/>
        </w:rPr>
        <w:t xml:space="preserve"> </w:t>
      </w:r>
      <w:r w:rsidRPr="006C73AF">
        <w:t xml:space="preserve">Görsel İletişim Tasarımı Bölüm Başkanlığının </w:t>
      </w:r>
      <w:proofErr w:type="gramStart"/>
      <w:r w:rsidRPr="006C73AF">
        <w:t>08/02/2016</w:t>
      </w:r>
      <w:proofErr w:type="gramEnd"/>
      <w:r w:rsidRPr="006C73AF">
        <w:t xml:space="preserve"> tarih ve 903.07.02/5888 sayılı yazısı okundu.</w:t>
      </w:r>
    </w:p>
    <w:p w:rsidR="00D24B5E" w:rsidRDefault="00D24B5E" w:rsidP="002C1B35">
      <w:pPr>
        <w:jc w:val="both"/>
      </w:pPr>
      <w:r w:rsidRPr="006C73AF">
        <w:t>Yapılan görüşmeler sonunda; 2015-2016 Eğiti</w:t>
      </w:r>
      <w:r w:rsidR="00C138CD">
        <w:t>m Öğretim Yılı Bahar Yarıyılında</w:t>
      </w:r>
      <w:r w:rsidRPr="006C73AF">
        <w:t xml:space="preserve">, Fakültemiz Görsel İletişim Tasarımı Bölümü ders programında yer alan ve öğretim elemanları tarafından karşılanamayan </w:t>
      </w:r>
      <w:r w:rsidR="006C73AF" w:rsidRPr="006C73AF">
        <w:t>ekli görevlendirme tablosunda yer alan</w:t>
      </w:r>
      <w:r w:rsidRPr="006C73AF">
        <w:t xml:space="preserve"> dersleri vermek üzere; </w:t>
      </w:r>
      <w:r w:rsidR="00C138CD">
        <w:t>(15.02.2015 tarihi itibarı ile)</w:t>
      </w:r>
      <w:r w:rsidR="006C73AF" w:rsidRPr="006C73AF">
        <w:t xml:space="preserve"> Eskişehir </w:t>
      </w:r>
      <w:r w:rsidRPr="006C73AF">
        <w:t>Osmangazi Üniversitesi</w:t>
      </w:r>
      <w:r w:rsidR="006C73AF" w:rsidRPr="006C73AF">
        <w:t xml:space="preserve"> Sanat ve Tasarım Fakültesi Öğretim Üyesi </w:t>
      </w:r>
      <w:proofErr w:type="spellStart"/>
      <w:proofErr w:type="gramStart"/>
      <w:r w:rsidR="006C73AF" w:rsidRPr="006C73AF">
        <w:t>Yrd.Doç</w:t>
      </w:r>
      <w:proofErr w:type="spellEnd"/>
      <w:r w:rsidR="006C73AF" w:rsidRPr="006C73AF">
        <w:t>.</w:t>
      </w:r>
      <w:proofErr w:type="gramEnd"/>
      <w:r w:rsidR="006C73AF" w:rsidRPr="006C73AF">
        <w:t xml:space="preserve"> Emel YURTKULU </w:t>
      </w:r>
      <w:proofErr w:type="spellStart"/>
      <w:r w:rsidR="006C73AF" w:rsidRPr="006C73AF">
        <w:t>YILMAZ’ın</w:t>
      </w:r>
      <w:proofErr w:type="spellEnd"/>
      <w:r w:rsidR="006C73AF" w:rsidRPr="006C73AF">
        <w:t>, 2547 Sayılı Kanun’un 40/d maddesi gereğince görevlendirilmesinin uygun olduğuna ve gereği için Üniversite Yönetim Kurulu’na arzına oybirliği ile karar verildi.</w:t>
      </w:r>
    </w:p>
    <w:p w:rsidR="00E356DC" w:rsidRDefault="00E356DC" w:rsidP="002C1B35">
      <w:pPr>
        <w:jc w:val="both"/>
      </w:pPr>
    </w:p>
    <w:p w:rsidR="00E356DC" w:rsidRPr="003D5DF4" w:rsidRDefault="00CD69EC" w:rsidP="002C1B35">
      <w:pPr>
        <w:jc w:val="both"/>
      </w:pPr>
      <w:r>
        <w:rPr>
          <w:b/>
        </w:rPr>
        <w:t>3</w:t>
      </w:r>
      <w:r w:rsidR="00E356DC" w:rsidRPr="00E356DC">
        <w:rPr>
          <w:b/>
        </w:rPr>
        <w:t>-</w:t>
      </w:r>
      <w:r w:rsidR="00E356DC">
        <w:rPr>
          <w:b/>
        </w:rPr>
        <w:t xml:space="preserve"> </w:t>
      </w:r>
      <w:r w:rsidR="00E356DC" w:rsidRPr="003D5DF4">
        <w:t xml:space="preserve">Personel Dairesi Başkanlığının </w:t>
      </w:r>
      <w:proofErr w:type="gramStart"/>
      <w:r w:rsidR="00E356DC" w:rsidRPr="003D5DF4">
        <w:t>28/01/2016</w:t>
      </w:r>
      <w:proofErr w:type="gramEnd"/>
      <w:r w:rsidR="00E356DC" w:rsidRPr="003D5DF4">
        <w:t xml:space="preserve"> tarih ve 902.99/3814 sayılı yazısı okundu.</w:t>
      </w:r>
    </w:p>
    <w:p w:rsidR="00E356DC" w:rsidRPr="003D5DF4" w:rsidRDefault="00E356DC" w:rsidP="002C1B35">
      <w:pPr>
        <w:jc w:val="both"/>
      </w:pPr>
      <w:r w:rsidRPr="003D5DF4">
        <w:t xml:space="preserve">Yapılan görüşmeler sonunda; </w:t>
      </w:r>
      <w:r w:rsidR="003D5DF4" w:rsidRPr="003D5DF4">
        <w:t xml:space="preserve">Fakültemiz Bölümleri için ihtiyaç duyulan </w:t>
      </w:r>
      <w:proofErr w:type="gramStart"/>
      <w:r w:rsidR="003D5DF4" w:rsidRPr="003D5DF4">
        <w:t>akademik  kadrolara</w:t>
      </w:r>
      <w:proofErr w:type="gramEnd"/>
      <w:r w:rsidR="003D5DF4" w:rsidRPr="003D5DF4">
        <w:t xml:space="preserve"> ilişkin işlemlerde, Üniversitemiz Senatosunca kabul edilen “Öğretim Üyeliğine Yükseltilme ve Atanma Ölçütleri” ile Yükseköğretim Kurulu Başkanlığı tarafından uygun bulunan güncel kriterler kapsamında, Fakültemiz Bölümleri için yapılan kadro taleplerinin, söz konusu kriterlere uygunluğunu değerlendirmek ve şartları sağlayanların taleplerinin Rektörlük Makamına iletilmesini sağlamak amacıyla, aşağıda isimleri yazılı öğretim üyelerinden oluşan bir komisyon kurulmasının uygun olduğuna oybirliği ile karar verildi.</w:t>
      </w:r>
    </w:p>
    <w:p w:rsidR="003D5DF4" w:rsidRDefault="003D5DF4" w:rsidP="002C1B35">
      <w:pPr>
        <w:jc w:val="both"/>
      </w:pPr>
    </w:p>
    <w:p w:rsidR="003058FC" w:rsidRDefault="003058FC" w:rsidP="002C1B35">
      <w:pPr>
        <w:jc w:val="both"/>
      </w:pPr>
    </w:p>
    <w:p w:rsidR="003D5DF4" w:rsidRPr="003D5DF4" w:rsidRDefault="003D5DF4" w:rsidP="002C1B35">
      <w:pPr>
        <w:jc w:val="both"/>
        <w:rPr>
          <w:b/>
          <w:u w:val="single"/>
        </w:rPr>
      </w:pPr>
      <w:r w:rsidRPr="003D5DF4">
        <w:rPr>
          <w:b/>
          <w:u w:val="single"/>
        </w:rPr>
        <w:lastRenderedPageBreak/>
        <w:t>AKADEMİK BAŞVURULARI DEĞERLENDİRME KOMİSYONU</w:t>
      </w:r>
    </w:p>
    <w:p w:rsidR="003D5DF4" w:rsidRPr="003D5DF4" w:rsidRDefault="003D5DF4" w:rsidP="002C1B35">
      <w:pPr>
        <w:jc w:val="both"/>
      </w:pPr>
      <w:r w:rsidRPr="003D5DF4">
        <w:t>Yrd.</w:t>
      </w:r>
      <w:r w:rsidR="002C1B35">
        <w:t xml:space="preserve"> </w:t>
      </w:r>
      <w:r w:rsidRPr="003D5DF4">
        <w:t>Doç.</w:t>
      </w:r>
      <w:r w:rsidR="002C1B35">
        <w:t xml:space="preserve"> </w:t>
      </w:r>
      <w:r w:rsidRPr="003D5DF4">
        <w:t>Tuğba AYAS ÖNOL</w:t>
      </w:r>
    </w:p>
    <w:p w:rsidR="003D5DF4" w:rsidRPr="003D5DF4" w:rsidRDefault="003D5DF4" w:rsidP="002C1B35">
      <w:pPr>
        <w:jc w:val="both"/>
      </w:pPr>
      <w:r w:rsidRPr="003D5DF4">
        <w:t>Prof. Hayriye KOÇ BAŞARA</w:t>
      </w:r>
    </w:p>
    <w:p w:rsidR="003D5DF4" w:rsidRPr="003D5DF4" w:rsidRDefault="003D5DF4" w:rsidP="002C1B35">
      <w:pPr>
        <w:jc w:val="both"/>
      </w:pPr>
      <w:r w:rsidRPr="003D5DF4">
        <w:t>Doç.</w:t>
      </w:r>
      <w:r w:rsidR="002C1B35">
        <w:t xml:space="preserve"> </w:t>
      </w:r>
      <w:r w:rsidRPr="003D5DF4">
        <w:t>Dr. Tahsin TURGAY</w:t>
      </w:r>
    </w:p>
    <w:p w:rsidR="003D5DF4" w:rsidRPr="003D5DF4" w:rsidRDefault="003D5DF4" w:rsidP="002C1B35">
      <w:pPr>
        <w:jc w:val="both"/>
      </w:pPr>
      <w:r w:rsidRPr="003D5DF4">
        <w:t>Doç. Buket ACARTÜRK</w:t>
      </w:r>
    </w:p>
    <w:p w:rsidR="003D5DF4" w:rsidRPr="003D5DF4" w:rsidRDefault="003D5DF4" w:rsidP="002C1B35">
      <w:pPr>
        <w:jc w:val="both"/>
      </w:pPr>
      <w:r w:rsidRPr="003D5DF4">
        <w:t>Yrd.</w:t>
      </w:r>
      <w:r w:rsidR="002C1B35">
        <w:t xml:space="preserve"> </w:t>
      </w:r>
      <w:r w:rsidRPr="003D5DF4">
        <w:t>Doç.</w:t>
      </w:r>
      <w:r w:rsidR="002C1B35">
        <w:t xml:space="preserve"> </w:t>
      </w:r>
      <w:r w:rsidRPr="003D5DF4">
        <w:t>Suzan ORHAN</w:t>
      </w:r>
    </w:p>
    <w:p w:rsidR="003D5DF4" w:rsidRDefault="003D5DF4" w:rsidP="002C1B35">
      <w:pPr>
        <w:jc w:val="both"/>
      </w:pPr>
      <w:proofErr w:type="spellStart"/>
      <w:proofErr w:type="gramStart"/>
      <w:r w:rsidRPr="003D5DF4">
        <w:t>Yrd</w:t>
      </w:r>
      <w:proofErr w:type="spellEnd"/>
      <w:r w:rsidR="002C1B35">
        <w:t xml:space="preserve"> </w:t>
      </w:r>
      <w:r w:rsidRPr="003D5DF4">
        <w:t>.Doç.</w:t>
      </w:r>
      <w:proofErr w:type="gramEnd"/>
      <w:r w:rsidR="002C1B35">
        <w:t xml:space="preserve"> </w:t>
      </w:r>
      <w:r w:rsidRPr="003D5DF4">
        <w:t>M.</w:t>
      </w:r>
      <w:r w:rsidR="002C1B35">
        <w:t xml:space="preserve"> </w:t>
      </w:r>
      <w:r w:rsidRPr="003D5DF4">
        <w:t>Hülya DOĞRU</w:t>
      </w:r>
    </w:p>
    <w:p w:rsidR="00AD4769" w:rsidRDefault="00AD4769" w:rsidP="002C1B35">
      <w:pPr>
        <w:jc w:val="both"/>
      </w:pPr>
    </w:p>
    <w:p w:rsidR="00AD4769" w:rsidRPr="000D2194" w:rsidRDefault="00D13ED0" w:rsidP="002C1B35">
      <w:pPr>
        <w:jc w:val="both"/>
      </w:pPr>
      <w:r>
        <w:rPr>
          <w:b/>
        </w:rPr>
        <w:t>4</w:t>
      </w:r>
      <w:r w:rsidR="00AD4769" w:rsidRPr="00AD4769">
        <w:rPr>
          <w:b/>
        </w:rPr>
        <w:t>-</w:t>
      </w:r>
      <w:r w:rsidR="00AD4769">
        <w:rPr>
          <w:b/>
        </w:rPr>
        <w:t xml:space="preserve"> </w:t>
      </w:r>
      <w:r w:rsidR="00AD4769" w:rsidRPr="000D2194">
        <w:t>Görsel İle</w:t>
      </w:r>
      <w:r w:rsidR="00CD69EC">
        <w:t>ti</w:t>
      </w:r>
      <w:r w:rsidR="00AD4769" w:rsidRPr="000D2194">
        <w:t xml:space="preserve">şim Tasarımı Bölüm Başkanlığının </w:t>
      </w:r>
      <w:proofErr w:type="gramStart"/>
      <w:r w:rsidR="00AD4769" w:rsidRPr="000D2194">
        <w:t>09/02/2016</w:t>
      </w:r>
      <w:proofErr w:type="gramEnd"/>
      <w:r w:rsidR="00AD4769" w:rsidRPr="000D2194">
        <w:t xml:space="preserve"> tarih ve 302.01.13/6137 sayılı yazısı okundu.</w:t>
      </w:r>
    </w:p>
    <w:p w:rsidR="00AD4769" w:rsidRDefault="00AD4769" w:rsidP="002C1B35">
      <w:pPr>
        <w:jc w:val="both"/>
      </w:pPr>
      <w:r w:rsidRPr="000D2194">
        <w:t xml:space="preserve">Yapılan görüşmeler sonunda; Mimar Sinan Güzel Sanatlar Üniversitesi Sinema Televizyon Bölümü 4.sınıf öğrencisi Onur </w:t>
      </w:r>
      <w:proofErr w:type="spellStart"/>
      <w:r w:rsidRPr="000D2194">
        <w:t>ŞENER’in</w:t>
      </w:r>
      <w:proofErr w:type="spellEnd"/>
      <w:r w:rsidRPr="000D2194">
        <w:t>, ekli dilekçesinde belirttiği mazeretleri nedeniyle, 2015-2016 Eğitim Öğretim Bahar Yarıyılında</w:t>
      </w:r>
      <w:r w:rsidR="000D2194" w:rsidRPr="000D2194">
        <w:t xml:space="preserve"> mezuniyet için gerekli olan kredi miktarını tamamlamak amacıyla</w:t>
      </w:r>
      <w:r w:rsidR="00C138CD">
        <w:t xml:space="preserve"> aşağıda </w:t>
      </w:r>
      <w:proofErr w:type="gramStart"/>
      <w:r w:rsidR="00C138CD">
        <w:t>yazılı  Fakültemiz</w:t>
      </w:r>
      <w:proofErr w:type="gramEnd"/>
      <w:r w:rsidR="00C138CD">
        <w:t xml:space="preserve"> Seçmeli derslerini misafir öğrenci statüsünde  almasının uygun olduğuna oy çokluğu ile karar verildi.</w:t>
      </w:r>
    </w:p>
    <w:p w:rsidR="00237847" w:rsidRDefault="00237847" w:rsidP="002C1B35">
      <w:pPr>
        <w:jc w:val="both"/>
      </w:pPr>
    </w:p>
    <w:tbl>
      <w:tblPr>
        <w:tblStyle w:val="TabloKlavuzu"/>
        <w:tblW w:w="0" w:type="auto"/>
        <w:tblLook w:val="04A0" w:firstRow="1" w:lastRow="0" w:firstColumn="1" w:lastColumn="0" w:noHBand="0" w:noVBand="1"/>
      </w:tblPr>
      <w:tblGrid>
        <w:gridCol w:w="1101"/>
        <w:gridCol w:w="2126"/>
        <w:gridCol w:w="709"/>
        <w:gridCol w:w="850"/>
        <w:gridCol w:w="992"/>
        <w:gridCol w:w="2268"/>
      </w:tblGrid>
      <w:tr w:rsidR="001E6CF9" w:rsidRPr="001E6CF9" w:rsidTr="001E6CF9">
        <w:tc>
          <w:tcPr>
            <w:tcW w:w="1101" w:type="dxa"/>
          </w:tcPr>
          <w:p w:rsidR="001E6CF9" w:rsidRPr="001E6CF9" w:rsidRDefault="001E6CF9" w:rsidP="002C1B35">
            <w:pPr>
              <w:jc w:val="both"/>
              <w:rPr>
                <w:b/>
              </w:rPr>
            </w:pPr>
            <w:r w:rsidRPr="001E6CF9">
              <w:rPr>
                <w:b/>
              </w:rPr>
              <w:t>KODU</w:t>
            </w:r>
          </w:p>
        </w:tc>
        <w:tc>
          <w:tcPr>
            <w:tcW w:w="2126" w:type="dxa"/>
          </w:tcPr>
          <w:p w:rsidR="001E6CF9" w:rsidRPr="001E6CF9" w:rsidRDefault="001E6CF9" w:rsidP="002C1B35">
            <w:pPr>
              <w:jc w:val="both"/>
              <w:rPr>
                <w:b/>
              </w:rPr>
            </w:pPr>
            <w:r w:rsidRPr="001E6CF9">
              <w:rPr>
                <w:b/>
              </w:rPr>
              <w:t>DERSİN ADI</w:t>
            </w:r>
          </w:p>
        </w:tc>
        <w:tc>
          <w:tcPr>
            <w:tcW w:w="709" w:type="dxa"/>
          </w:tcPr>
          <w:p w:rsidR="001E6CF9" w:rsidRPr="001E6CF9" w:rsidRDefault="001E6CF9" w:rsidP="002C1B35">
            <w:pPr>
              <w:jc w:val="both"/>
              <w:rPr>
                <w:b/>
              </w:rPr>
            </w:pPr>
            <w:r w:rsidRPr="001E6CF9">
              <w:rPr>
                <w:b/>
              </w:rPr>
              <w:t>Z/S</w:t>
            </w:r>
          </w:p>
        </w:tc>
        <w:tc>
          <w:tcPr>
            <w:tcW w:w="850" w:type="dxa"/>
          </w:tcPr>
          <w:p w:rsidR="001E6CF9" w:rsidRPr="001E6CF9" w:rsidRDefault="001E6CF9" w:rsidP="002C1B35">
            <w:pPr>
              <w:jc w:val="both"/>
              <w:rPr>
                <w:b/>
              </w:rPr>
            </w:pPr>
            <w:r w:rsidRPr="001E6CF9">
              <w:rPr>
                <w:b/>
              </w:rPr>
              <w:t>T+U</w:t>
            </w:r>
          </w:p>
        </w:tc>
        <w:tc>
          <w:tcPr>
            <w:tcW w:w="992" w:type="dxa"/>
          </w:tcPr>
          <w:p w:rsidR="001E6CF9" w:rsidRPr="001E6CF9" w:rsidRDefault="001E6CF9" w:rsidP="002C1B35">
            <w:pPr>
              <w:jc w:val="both"/>
              <w:rPr>
                <w:b/>
              </w:rPr>
            </w:pPr>
            <w:r w:rsidRPr="001E6CF9">
              <w:rPr>
                <w:b/>
              </w:rPr>
              <w:t>AKTS</w:t>
            </w:r>
          </w:p>
        </w:tc>
        <w:tc>
          <w:tcPr>
            <w:tcW w:w="2268" w:type="dxa"/>
          </w:tcPr>
          <w:p w:rsidR="001E6CF9" w:rsidRPr="001E6CF9" w:rsidRDefault="001E6CF9" w:rsidP="002C1B35">
            <w:pPr>
              <w:jc w:val="both"/>
              <w:rPr>
                <w:b/>
              </w:rPr>
            </w:pPr>
            <w:r w:rsidRPr="001E6CF9">
              <w:rPr>
                <w:b/>
              </w:rPr>
              <w:t>ÖĞRETİM TÜRÜ</w:t>
            </w:r>
          </w:p>
        </w:tc>
      </w:tr>
      <w:tr w:rsidR="001E6CF9" w:rsidTr="001E6CF9">
        <w:tc>
          <w:tcPr>
            <w:tcW w:w="1101" w:type="dxa"/>
          </w:tcPr>
          <w:p w:rsidR="001E6CF9" w:rsidRDefault="001E6CF9" w:rsidP="002C1B35">
            <w:pPr>
              <w:jc w:val="both"/>
            </w:pPr>
            <w:r>
              <w:t>GSF 022</w:t>
            </w:r>
          </w:p>
        </w:tc>
        <w:tc>
          <w:tcPr>
            <w:tcW w:w="2126" w:type="dxa"/>
          </w:tcPr>
          <w:p w:rsidR="001E6CF9" w:rsidRDefault="001E6CF9" w:rsidP="002C1B35">
            <w:pPr>
              <w:jc w:val="both"/>
            </w:pPr>
            <w:r>
              <w:t>Sanat Sosyolojisi</w:t>
            </w:r>
          </w:p>
        </w:tc>
        <w:tc>
          <w:tcPr>
            <w:tcW w:w="709" w:type="dxa"/>
          </w:tcPr>
          <w:p w:rsidR="001E6CF9" w:rsidRDefault="001E6CF9" w:rsidP="002C1B35">
            <w:pPr>
              <w:jc w:val="both"/>
            </w:pPr>
            <w:r>
              <w:t>S</w:t>
            </w:r>
          </w:p>
        </w:tc>
        <w:tc>
          <w:tcPr>
            <w:tcW w:w="850" w:type="dxa"/>
          </w:tcPr>
          <w:p w:rsidR="001E6CF9" w:rsidRDefault="001E6CF9" w:rsidP="002C1B35">
            <w:pPr>
              <w:jc w:val="both"/>
            </w:pPr>
            <w:r>
              <w:t>2+0</w:t>
            </w:r>
          </w:p>
        </w:tc>
        <w:tc>
          <w:tcPr>
            <w:tcW w:w="992" w:type="dxa"/>
          </w:tcPr>
          <w:p w:rsidR="001E6CF9" w:rsidRDefault="001E6CF9" w:rsidP="002C1B35">
            <w:pPr>
              <w:jc w:val="both"/>
            </w:pPr>
            <w:r>
              <w:t>4</w:t>
            </w:r>
          </w:p>
        </w:tc>
        <w:tc>
          <w:tcPr>
            <w:tcW w:w="2268" w:type="dxa"/>
          </w:tcPr>
          <w:p w:rsidR="001E6CF9" w:rsidRDefault="001E6CF9" w:rsidP="002C1B35">
            <w:pPr>
              <w:jc w:val="both"/>
            </w:pPr>
            <w:r>
              <w:t>I</w:t>
            </w:r>
          </w:p>
        </w:tc>
      </w:tr>
      <w:tr w:rsidR="001E6CF9" w:rsidTr="001E6CF9">
        <w:tc>
          <w:tcPr>
            <w:tcW w:w="1101" w:type="dxa"/>
          </w:tcPr>
          <w:p w:rsidR="001E6CF9" w:rsidRDefault="001E6CF9" w:rsidP="002C1B35">
            <w:pPr>
              <w:jc w:val="both"/>
            </w:pPr>
            <w:r>
              <w:t>GSF 026</w:t>
            </w:r>
          </w:p>
        </w:tc>
        <w:tc>
          <w:tcPr>
            <w:tcW w:w="2126" w:type="dxa"/>
          </w:tcPr>
          <w:p w:rsidR="001E6CF9" w:rsidRDefault="001E6CF9" w:rsidP="002C1B35">
            <w:pPr>
              <w:jc w:val="both"/>
            </w:pPr>
            <w:r>
              <w:t>Popüler Kültür</w:t>
            </w:r>
          </w:p>
        </w:tc>
        <w:tc>
          <w:tcPr>
            <w:tcW w:w="709" w:type="dxa"/>
          </w:tcPr>
          <w:p w:rsidR="001E6CF9" w:rsidRDefault="001E6CF9" w:rsidP="002C1B35">
            <w:pPr>
              <w:jc w:val="both"/>
            </w:pPr>
            <w:r>
              <w:t>S</w:t>
            </w:r>
          </w:p>
        </w:tc>
        <w:tc>
          <w:tcPr>
            <w:tcW w:w="850" w:type="dxa"/>
          </w:tcPr>
          <w:p w:rsidR="001E6CF9" w:rsidRDefault="001E6CF9" w:rsidP="002C1B35">
            <w:pPr>
              <w:jc w:val="both"/>
            </w:pPr>
            <w:r>
              <w:t>2+0</w:t>
            </w:r>
          </w:p>
        </w:tc>
        <w:tc>
          <w:tcPr>
            <w:tcW w:w="992" w:type="dxa"/>
          </w:tcPr>
          <w:p w:rsidR="001E6CF9" w:rsidRDefault="001E6CF9" w:rsidP="002C1B35">
            <w:pPr>
              <w:jc w:val="both"/>
            </w:pPr>
            <w:r>
              <w:t>4</w:t>
            </w:r>
          </w:p>
        </w:tc>
        <w:tc>
          <w:tcPr>
            <w:tcW w:w="2268" w:type="dxa"/>
          </w:tcPr>
          <w:p w:rsidR="001E6CF9" w:rsidRDefault="001E6CF9" w:rsidP="002C1B35">
            <w:pPr>
              <w:jc w:val="both"/>
            </w:pPr>
            <w:r>
              <w:t>I</w:t>
            </w:r>
          </w:p>
        </w:tc>
      </w:tr>
      <w:tr w:rsidR="001E6CF9" w:rsidTr="001E6CF9">
        <w:tc>
          <w:tcPr>
            <w:tcW w:w="1101" w:type="dxa"/>
          </w:tcPr>
          <w:p w:rsidR="001E6CF9" w:rsidRDefault="001E6CF9" w:rsidP="002C1B35">
            <w:pPr>
              <w:jc w:val="both"/>
            </w:pPr>
            <w:r>
              <w:t>GSF 032</w:t>
            </w:r>
          </w:p>
        </w:tc>
        <w:tc>
          <w:tcPr>
            <w:tcW w:w="2126" w:type="dxa"/>
          </w:tcPr>
          <w:p w:rsidR="001E6CF9" w:rsidRDefault="001E6CF9" w:rsidP="002C1B35">
            <w:pPr>
              <w:jc w:val="both"/>
            </w:pPr>
            <w:r>
              <w:t>Görüntü ve Müzik</w:t>
            </w:r>
          </w:p>
        </w:tc>
        <w:tc>
          <w:tcPr>
            <w:tcW w:w="709" w:type="dxa"/>
          </w:tcPr>
          <w:p w:rsidR="001E6CF9" w:rsidRDefault="001E6CF9" w:rsidP="002C1B35">
            <w:pPr>
              <w:jc w:val="both"/>
            </w:pPr>
            <w:r>
              <w:t>S</w:t>
            </w:r>
          </w:p>
        </w:tc>
        <w:tc>
          <w:tcPr>
            <w:tcW w:w="850" w:type="dxa"/>
          </w:tcPr>
          <w:p w:rsidR="001E6CF9" w:rsidRDefault="001E6CF9" w:rsidP="002C1B35">
            <w:pPr>
              <w:jc w:val="both"/>
            </w:pPr>
            <w:r>
              <w:t>2+0</w:t>
            </w:r>
          </w:p>
        </w:tc>
        <w:tc>
          <w:tcPr>
            <w:tcW w:w="992" w:type="dxa"/>
          </w:tcPr>
          <w:p w:rsidR="001E6CF9" w:rsidRDefault="001E6CF9" w:rsidP="002C1B35">
            <w:pPr>
              <w:jc w:val="both"/>
            </w:pPr>
            <w:r>
              <w:t>4</w:t>
            </w:r>
          </w:p>
        </w:tc>
        <w:tc>
          <w:tcPr>
            <w:tcW w:w="2268" w:type="dxa"/>
          </w:tcPr>
          <w:p w:rsidR="001E6CF9" w:rsidRDefault="001E6CF9" w:rsidP="002C1B35">
            <w:pPr>
              <w:jc w:val="both"/>
            </w:pPr>
            <w:r>
              <w:t>I</w:t>
            </w:r>
          </w:p>
        </w:tc>
      </w:tr>
    </w:tbl>
    <w:p w:rsidR="00BC5CD4" w:rsidRDefault="00BC5CD4" w:rsidP="002C1B35">
      <w:pPr>
        <w:jc w:val="both"/>
      </w:pPr>
    </w:p>
    <w:p w:rsidR="00D13ED0" w:rsidRPr="00404DE4" w:rsidRDefault="00D13ED0" w:rsidP="00404DE4">
      <w:pPr>
        <w:autoSpaceDE w:val="0"/>
        <w:autoSpaceDN w:val="0"/>
        <w:adjustRightInd w:val="0"/>
        <w:jc w:val="both"/>
      </w:pPr>
      <w:r w:rsidRPr="00D13ED0">
        <w:rPr>
          <w:b/>
        </w:rPr>
        <w:t>5-</w:t>
      </w:r>
      <w:r>
        <w:rPr>
          <w:b/>
        </w:rPr>
        <w:t xml:space="preserve"> </w:t>
      </w:r>
      <w:r w:rsidR="00404DE4" w:rsidRPr="00404DE4">
        <w:t xml:space="preserve">Geleneksel Türk Sanatları Bölüm Başkanlığının </w:t>
      </w:r>
      <w:proofErr w:type="gramStart"/>
      <w:r w:rsidR="00404DE4" w:rsidRPr="00404DE4">
        <w:t>10/02/2016</w:t>
      </w:r>
      <w:proofErr w:type="gramEnd"/>
      <w:r w:rsidR="00404DE4" w:rsidRPr="00404DE4">
        <w:t xml:space="preserve"> tarih ve 903.07.02/6343 sayılı yazısı okundu.</w:t>
      </w:r>
    </w:p>
    <w:p w:rsidR="00404DE4" w:rsidRPr="00404DE4" w:rsidRDefault="00404DE4" w:rsidP="00404DE4">
      <w:pPr>
        <w:autoSpaceDE w:val="0"/>
        <w:autoSpaceDN w:val="0"/>
        <w:adjustRightInd w:val="0"/>
        <w:jc w:val="both"/>
      </w:pPr>
      <w:r w:rsidRPr="00404DE4">
        <w:t xml:space="preserve">Yapılan görüşmeler sonunda; Geleneksel Türk Sanatları Bölümü </w:t>
      </w:r>
      <w:proofErr w:type="spellStart"/>
      <w:r w:rsidRPr="00404DE4">
        <w:t>Öğr.Gör.Alev</w:t>
      </w:r>
      <w:proofErr w:type="spellEnd"/>
      <w:r w:rsidRPr="00404DE4">
        <w:t xml:space="preserve"> </w:t>
      </w:r>
      <w:proofErr w:type="spellStart"/>
      <w:r w:rsidRPr="00404DE4">
        <w:t>DEMİRKESEN’in</w:t>
      </w:r>
      <w:proofErr w:type="spellEnd"/>
      <w:r w:rsidRPr="00404DE4">
        <w:t>, 12/02/2016 tarihinde TESAŞ AŞ/</w:t>
      </w:r>
      <w:proofErr w:type="spellStart"/>
      <w:r w:rsidRPr="00404DE4">
        <w:t>İSTANBUL’da</w:t>
      </w:r>
      <w:proofErr w:type="spellEnd"/>
      <w:r w:rsidRPr="00404DE4">
        <w:t xml:space="preserve"> “stüdyodan.com” </w:t>
      </w:r>
      <w:proofErr w:type="gramStart"/>
      <w:r w:rsidRPr="00404DE4">
        <w:t>İNTERNET  TV</w:t>
      </w:r>
      <w:proofErr w:type="gramEnd"/>
      <w:r w:rsidRPr="00404DE4">
        <w:t xml:space="preserve"> “Sanatta Değer Katanlar” programına katılmak üzere; 2547 Sayılı Kanununun 39. Maddesi ile Yurt İçinde ve Yurt Dışında Görevlendirmelerde Uyula</w:t>
      </w:r>
      <w:r>
        <w:t>c</w:t>
      </w:r>
      <w:r w:rsidRPr="00404DE4">
        <w:t>ak Esaslara İlişkin Yönetmeliğin 2.maddesinin (a) fıkrası ve 3.maddesi gereğince, yolluksuz-</w:t>
      </w:r>
      <w:proofErr w:type="spellStart"/>
      <w:r w:rsidRPr="00404DE4">
        <w:t>yevmiyesiz</w:t>
      </w:r>
      <w:proofErr w:type="spellEnd"/>
      <w:r w:rsidRPr="00404DE4">
        <w:t>, maaşlı-izinli sayılmasının uygun olduğuna oybirliği ile karar verildi.</w:t>
      </w:r>
    </w:p>
    <w:p w:rsidR="003D7FF3" w:rsidRDefault="003D7FF3" w:rsidP="00404DE4">
      <w:pPr>
        <w:jc w:val="both"/>
        <w:rPr>
          <w:b/>
        </w:rPr>
      </w:pPr>
    </w:p>
    <w:p w:rsidR="00404DE4" w:rsidRPr="00404DE4" w:rsidRDefault="00404DE4" w:rsidP="00404DE4">
      <w:pPr>
        <w:autoSpaceDE w:val="0"/>
        <w:autoSpaceDN w:val="0"/>
        <w:adjustRightInd w:val="0"/>
        <w:jc w:val="both"/>
      </w:pPr>
      <w:r w:rsidRPr="00D13ED0">
        <w:rPr>
          <w:b/>
        </w:rPr>
        <w:t>5-</w:t>
      </w:r>
      <w:r>
        <w:rPr>
          <w:b/>
        </w:rPr>
        <w:t xml:space="preserve"> </w:t>
      </w:r>
      <w:r w:rsidRPr="00404DE4">
        <w:t xml:space="preserve">Geleneksel Türk Sanatları Bölüm Başkanlığının </w:t>
      </w:r>
      <w:proofErr w:type="gramStart"/>
      <w:r w:rsidRPr="00404DE4">
        <w:t>1</w:t>
      </w:r>
      <w:r>
        <w:t>0/02/2016</w:t>
      </w:r>
      <w:proofErr w:type="gramEnd"/>
      <w:r>
        <w:t xml:space="preserve"> tarih ve 903.07.02/631</w:t>
      </w:r>
      <w:r w:rsidRPr="00404DE4">
        <w:t>3 sayılı yazısı okundu.</w:t>
      </w:r>
    </w:p>
    <w:p w:rsidR="00404DE4" w:rsidRPr="00404DE4" w:rsidRDefault="00404DE4" w:rsidP="00404DE4">
      <w:pPr>
        <w:autoSpaceDE w:val="0"/>
        <w:autoSpaceDN w:val="0"/>
        <w:adjustRightInd w:val="0"/>
        <w:jc w:val="both"/>
      </w:pPr>
      <w:r w:rsidRPr="00404DE4">
        <w:t xml:space="preserve">Yapılan görüşmeler sonunda; Geleneksel Türk Sanatları Bölümü </w:t>
      </w:r>
      <w:proofErr w:type="spellStart"/>
      <w:r w:rsidRPr="00404DE4">
        <w:t>Öğr.Gör.</w:t>
      </w:r>
      <w:r>
        <w:t>Nilay</w:t>
      </w:r>
      <w:proofErr w:type="spellEnd"/>
      <w:r>
        <w:t xml:space="preserve"> </w:t>
      </w:r>
      <w:proofErr w:type="spellStart"/>
      <w:r>
        <w:t>KARAMAN’ın</w:t>
      </w:r>
      <w:proofErr w:type="spellEnd"/>
      <w:r w:rsidRPr="00404DE4">
        <w:t>, 12/02/2016 tarihinde TESAŞ AŞ/</w:t>
      </w:r>
      <w:proofErr w:type="spellStart"/>
      <w:r w:rsidRPr="00404DE4">
        <w:t>İSTANBUL’da</w:t>
      </w:r>
      <w:proofErr w:type="spellEnd"/>
      <w:r w:rsidRPr="00404DE4">
        <w:t xml:space="preserve"> “stüdyodan.com” </w:t>
      </w:r>
      <w:proofErr w:type="gramStart"/>
      <w:r w:rsidRPr="00404DE4">
        <w:t>İNTERNET  TV</w:t>
      </w:r>
      <w:proofErr w:type="gramEnd"/>
      <w:r w:rsidRPr="00404DE4">
        <w:t xml:space="preserve"> “Sanatta Değer Katanlar” programına katılmak üzere; 2547 Sayılı Kanununun 39. Maddesi ile Yurt İçinde ve Yurt Dışında Görevlendirmelerde Uyula</w:t>
      </w:r>
      <w:r>
        <w:t>c</w:t>
      </w:r>
      <w:r w:rsidRPr="00404DE4">
        <w:t>ak Esaslara İlişkin Yönetmeliğin 2.maddesinin (a) fıkrası ve 3.maddesi gereğince, yolluksuz-</w:t>
      </w:r>
      <w:proofErr w:type="spellStart"/>
      <w:r w:rsidRPr="00404DE4">
        <w:t>yevmiyesiz</w:t>
      </w:r>
      <w:proofErr w:type="spellEnd"/>
      <w:r w:rsidRPr="00404DE4">
        <w:t>, maaşlı-izinli sayılmasının uygun olduğuna oybirliği ile karar verildi.</w:t>
      </w:r>
    </w:p>
    <w:p w:rsidR="003D7FF3" w:rsidRDefault="003D7FF3" w:rsidP="002C1B35">
      <w:pPr>
        <w:jc w:val="both"/>
        <w:rPr>
          <w:b/>
        </w:rPr>
      </w:pPr>
    </w:p>
    <w:p w:rsidR="003D7FF3" w:rsidRPr="00D13ED0" w:rsidRDefault="003D7FF3" w:rsidP="002C1B35">
      <w:pPr>
        <w:jc w:val="both"/>
        <w:rPr>
          <w:b/>
        </w:rPr>
      </w:pPr>
    </w:p>
    <w:p w:rsidR="00237847" w:rsidRDefault="00237847" w:rsidP="002C1B35">
      <w:pPr>
        <w:jc w:val="both"/>
      </w:pPr>
      <w:r w:rsidRPr="00237847">
        <w:rPr>
          <w:b/>
        </w:rPr>
        <w:t>6-</w:t>
      </w:r>
      <w:r>
        <w:rPr>
          <w:b/>
        </w:rPr>
        <w:t xml:space="preserve"> </w:t>
      </w:r>
      <w:r w:rsidRPr="00237847">
        <w:t>Gündemde başka madde olmadığından oturuma son verildi.</w:t>
      </w:r>
    </w:p>
    <w:p w:rsidR="00237847" w:rsidRDefault="00237847" w:rsidP="002C1B35">
      <w:pPr>
        <w:jc w:val="both"/>
      </w:pPr>
    </w:p>
    <w:p w:rsidR="00237847" w:rsidRDefault="00237847" w:rsidP="002C1B35">
      <w:pPr>
        <w:jc w:val="both"/>
      </w:pPr>
    </w:p>
    <w:p w:rsidR="00237847" w:rsidRDefault="00237847" w:rsidP="002C1B35">
      <w:pPr>
        <w:jc w:val="both"/>
      </w:pPr>
    </w:p>
    <w:p w:rsidR="00241C70" w:rsidRDefault="00241C70" w:rsidP="002C1B35">
      <w:pPr>
        <w:jc w:val="both"/>
      </w:pPr>
    </w:p>
    <w:p w:rsidR="00241C70" w:rsidRDefault="00241C70" w:rsidP="002C1B35">
      <w:pPr>
        <w:jc w:val="both"/>
      </w:pPr>
    </w:p>
    <w:p w:rsidR="00241C70" w:rsidRDefault="00241C70" w:rsidP="002C1B35">
      <w:pPr>
        <w:jc w:val="both"/>
      </w:pPr>
    </w:p>
    <w:p w:rsidR="00241C70" w:rsidRDefault="00241C70" w:rsidP="002C1B35">
      <w:pPr>
        <w:jc w:val="both"/>
      </w:pPr>
    </w:p>
    <w:p w:rsidR="00241C70" w:rsidRDefault="00241C70" w:rsidP="002C1B35">
      <w:pPr>
        <w:jc w:val="both"/>
      </w:pPr>
    </w:p>
    <w:p w:rsidR="00241C70" w:rsidRDefault="00241C70" w:rsidP="002C1B35">
      <w:pPr>
        <w:jc w:val="both"/>
      </w:pPr>
    </w:p>
    <w:p w:rsidR="00241C70" w:rsidRDefault="00241C70" w:rsidP="002C1B35">
      <w:pPr>
        <w:jc w:val="both"/>
      </w:pPr>
      <w:bookmarkStart w:id="0" w:name="_GoBack"/>
      <w:bookmarkEnd w:id="0"/>
    </w:p>
    <w:p w:rsidR="00237847" w:rsidRPr="00237847" w:rsidRDefault="00237847" w:rsidP="002C1B35">
      <w:pPr>
        <w:jc w:val="both"/>
        <w:rPr>
          <w:b/>
        </w:rPr>
      </w:pPr>
      <w:proofErr w:type="spellStart"/>
      <w:proofErr w:type="gramStart"/>
      <w:r w:rsidRPr="00237847">
        <w:rPr>
          <w:b/>
        </w:rPr>
        <w:t>Yrd.Doç.Burak</w:t>
      </w:r>
      <w:proofErr w:type="spellEnd"/>
      <w:proofErr w:type="gramEnd"/>
      <w:r w:rsidRPr="00237847">
        <w:rPr>
          <w:b/>
        </w:rPr>
        <w:t xml:space="preserve"> DELİER</w:t>
      </w:r>
      <w:r w:rsidRPr="00237847">
        <w:rPr>
          <w:b/>
        </w:rPr>
        <w:tab/>
      </w:r>
      <w:r w:rsidRPr="00237847">
        <w:rPr>
          <w:b/>
        </w:rPr>
        <w:tab/>
      </w:r>
      <w:r w:rsidRPr="00237847">
        <w:rPr>
          <w:b/>
        </w:rPr>
        <w:tab/>
      </w:r>
      <w:r w:rsidRPr="00237847">
        <w:rPr>
          <w:b/>
        </w:rPr>
        <w:tab/>
        <w:t>Prof. Dr. Ayşe ÜSTÜN</w:t>
      </w:r>
    </w:p>
    <w:p w:rsidR="00237847" w:rsidRPr="00237847" w:rsidRDefault="00237847" w:rsidP="002C1B35">
      <w:pPr>
        <w:jc w:val="both"/>
        <w:rPr>
          <w:b/>
        </w:rPr>
      </w:pPr>
      <w:r w:rsidRPr="00237847">
        <w:rPr>
          <w:b/>
        </w:rPr>
        <w:t>DEKAN V.</w:t>
      </w:r>
      <w:r w:rsidRPr="00237847">
        <w:rPr>
          <w:b/>
        </w:rPr>
        <w:tab/>
      </w:r>
      <w:r w:rsidRPr="00237847">
        <w:rPr>
          <w:b/>
        </w:rPr>
        <w:tab/>
      </w:r>
      <w:r w:rsidRPr="00237847">
        <w:rPr>
          <w:b/>
        </w:rPr>
        <w:tab/>
      </w:r>
      <w:r w:rsidRPr="00237847">
        <w:rPr>
          <w:b/>
        </w:rPr>
        <w:tab/>
      </w:r>
      <w:r w:rsidRPr="00237847">
        <w:rPr>
          <w:b/>
        </w:rPr>
        <w:tab/>
      </w:r>
      <w:r w:rsidRPr="00237847">
        <w:rPr>
          <w:b/>
        </w:rPr>
        <w:tab/>
        <w:t>ÜYE</w:t>
      </w:r>
    </w:p>
    <w:p w:rsidR="00237847" w:rsidRDefault="00237847" w:rsidP="002C1B35">
      <w:pPr>
        <w:jc w:val="both"/>
        <w:rPr>
          <w:b/>
        </w:rPr>
      </w:pPr>
    </w:p>
    <w:p w:rsidR="00237847" w:rsidRPr="00237847" w:rsidRDefault="00237847" w:rsidP="002C1B35">
      <w:pPr>
        <w:jc w:val="both"/>
        <w:rPr>
          <w:b/>
        </w:rPr>
      </w:pPr>
    </w:p>
    <w:p w:rsidR="00237847" w:rsidRPr="00237847" w:rsidRDefault="00237847" w:rsidP="002C1B35">
      <w:pPr>
        <w:jc w:val="both"/>
        <w:rPr>
          <w:b/>
        </w:rPr>
      </w:pPr>
    </w:p>
    <w:p w:rsidR="00237847" w:rsidRPr="00237847" w:rsidRDefault="00237847" w:rsidP="002C1B35">
      <w:pPr>
        <w:jc w:val="both"/>
        <w:rPr>
          <w:b/>
        </w:rPr>
      </w:pPr>
      <w:r w:rsidRPr="00237847">
        <w:rPr>
          <w:b/>
        </w:rPr>
        <w:t>Doç. Dr. Tahsin TURGAY</w:t>
      </w:r>
      <w:r w:rsidRPr="00237847">
        <w:rPr>
          <w:b/>
        </w:rPr>
        <w:tab/>
      </w:r>
      <w:r w:rsidRPr="00237847">
        <w:rPr>
          <w:b/>
        </w:rPr>
        <w:tab/>
      </w:r>
      <w:r w:rsidRPr="00237847">
        <w:rPr>
          <w:b/>
        </w:rPr>
        <w:tab/>
      </w:r>
      <w:r w:rsidRPr="00237847">
        <w:rPr>
          <w:b/>
        </w:rPr>
        <w:tab/>
        <w:t>Doç. Buket ACARTÜRK</w:t>
      </w:r>
    </w:p>
    <w:p w:rsidR="00237847" w:rsidRPr="00237847" w:rsidRDefault="00237847" w:rsidP="002C1B35">
      <w:pPr>
        <w:jc w:val="both"/>
        <w:rPr>
          <w:b/>
        </w:rPr>
      </w:pPr>
      <w:r w:rsidRPr="00237847">
        <w:rPr>
          <w:b/>
        </w:rPr>
        <w:t>ÜYE</w:t>
      </w:r>
      <w:r w:rsidRPr="00237847">
        <w:rPr>
          <w:b/>
        </w:rPr>
        <w:tab/>
      </w:r>
      <w:r w:rsidRPr="00237847">
        <w:rPr>
          <w:b/>
        </w:rPr>
        <w:tab/>
      </w:r>
      <w:r w:rsidRPr="00237847">
        <w:rPr>
          <w:b/>
        </w:rPr>
        <w:tab/>
      </w:r>
      <w:r w:rsidRPr="00237847">
        <w:rPr>
          <w:b/>
        </w:rPr>
        <w:tab/>
      </w:r>
      <w:r w:rsidRPr="00237847">
        <w:rPr>
          <w:b/>
        </w:rPr>
        <w:tab/>
      </w:r>
      <w:r w:rsidRPr="00237847">
        <w:rPr>
          <w:b/>
        </w:rPr>
        <w:tab/>
      </w:r>
      <w:r w:rsidRPr="00237847">
        <w:rPr>
          <w:b/>
        </w:rPr>
        <w:tab/>
      </w:r>
      <w:proofErr w:type="spellStart"/>
      <w:r w:rsidRPr="00237847">
        <w:rPr>
          <w:b/>
        </w:rPr>
        <w:t>ÜYE</w:t>
      </w:r>
      <w:proofErr w:type="spellEnd"/>
    </w:p>
    <w:p w:rsidR="00237847" w:rsidRDefault="00237847" w:rsidP="002C1B35">
      <w:pPr>
        <w:jc w:val="both"/>
        <w:rPr>
          <w:b/>
        </w:rPr>
      </w:pPr>
    </w:p>
    <w:p w:rsidR="00237847" w:rsidRDefault="00237847" w:rsidP="002C1B35">
      <w:pPr>
        <w:jc w:val="both"/>
        <w:rPr>
          <w:b/>
        </w:rPr>
      </w:pPr>
    </w:p>
    <w:p w:rsidR="003D7FF3" w:rsidRPr="00237847" w:rsidRDefault="003D7FF3" w:rsidP="002C1B35">
      <w:pPr>
        <w:jc w:val="both"/>
        <w:rPr>
          <w:b/>
        </w:rPr>
      </w:pPr>
    </w:p>
    <w:p w:rsidR="00237847" w:rsidRPr="00237847" w:rsidRDefault="00237847" w:rsidP="002C1B35">
      <w:pPr>
        <w:jc w:val="both"/>
        <w:rPr>
          <w:b/>
        </w:rPr>
      </w:pPr>
      <w:proofErr w:type="spellStart"/>
      <w:proofErr w:type="gramStart"/>
      <w:r w:rsidRPr="00237847">
        <w:rPr>
          <w:b/>
        </w:rPr>
        <w:t>Yrd.Doç.Suzan</w:t>
      </w:r>
      <w:proofErr w:type="spellEnd"/>
      <w:proofErr w:type="gramEnd"/>
      <w:r w:rsidRPr="00237847">
        <w:rPr>
          <w:b/>
        </w:rPr>
        <w:t xml:space="preserve"> ORHAN</w:t>
      </w:r>
    </w:p>
    <w:p w:rsidR="00237847" w:rsidRPr="00237847" w:rsidRDefault="00237847" w:rsidP="002C1B35">
      <w:pPr>
        <w:jc w:val="both"/>
        <w:rPr>
          <w:b/>
        </w:rPr>
      </w:pPr>
      <w:r w:rsidRPr="00237847">
        <w:rPr>
          <w:b/>
        </w:rPr>
        <w:t>ÜYE</w:t>
      </w:r>
    </w:p>
    <w:sectPr w:rsidR="00237847" w:rsidRPr="00237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40D"/>
    <w:multiLevelType w:val="hybridMultilevel"/>
    <w:tmpl w:val="AECE8878"/>
    <w:lvl w:ilvl="0" w:tplc="1C58B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08"/>
    <w:rsid w:val="000D2194"/>
    <w:rsid w:val="001E1474"/>
    <w:rsid w:val="001E6CF9"/>
    <w:rsid w:val="00237847"/>
    <w:rsid w:val="00241C70"/>
    <w:rsid w:val="002C1B35"/>
    <w:rsid w:val="00301208"/>
    <w:rsid w:val="003058FC"/>
    <w:rsid w:val="00382819"/>
    <w:rsid w:val="003D5DF4"/>
    <w:rsid w:val="003D7FF3"/>
    <w:rsid w:val="00404DE4"/>
    <w:rsid w:val="006C73AF"/>
    <w:rsid w:val="00A7656D"/>
    <w:rsid w:val="00AD4769"/>
    <w:rsid w:val="00BC5CD4"/>
    <w:rsid w:val="00BF134A"/>
    <w:rsid w:val="00C138CD"/>
    <w:rsid w:val="00CD69EC"/>
    <w:rsid w:val="00D13ED0"/>
    <w:rsid w:val="00D24B5E"/>
    <w:rsid w:val="00E319A9"/>
    <w:rsid w:val="00E35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56D"/>
    <w:pPr>
      <w:ind w:left="720"/>
      <w:contextualSpacing/>
    </w:pPr>
  </w:style>
  <w:style w:type="table" w:styleId="TabloKlavuzu">
    <w:name w:val="Table Grid"/>
    <w:basedOn w:val="NormalTablo"/>
    <w:uiPriority w:val="59"/>
    <w:rsid w:val="00A7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56D"/>
    <w:pPr>
      <w:ind w:left="720"/>
      <w:contextualSpacing/>
    </w:pPr>
  </w:style>
  <w:style w:type="table" w:styleId="TabloKlavuzu">
    <w:name w:val="Table Grid"/>
    <w:basedOn w:val="NormalTablo"/>
    <w:uiPriority w:val="59"/>
    <w:rsid w:val="00A7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cp:revision>
  <dcterms:created xsi:type="dcterms:W3CDTF">2016-02-10T07:02:00Z</dcterms:created>
  <dcterms:modified xsi:type="dcterms:W3CDTF">2016-02-10T11:16:00Z</dcterms:modified>
</cp:coreProperties>
</file>