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295" w:rsidRDefault="00B24295" w:rsidP="00B24295">
      <w:pPr>
        <w:rPr>
          <w:b/>
        </w:rPr>
      </w:pPr>
      <w:r>
        <w:rPr>
          <w:b/>
          <w:u w:val="single"/>
        </w:rPr>
        <w:t>TOPLANTIYA KATILANLAR</w:t>
      </w:r>
      <w:r>
        <w:rPr>
          <w:b/>
        </w:rPr>
        <w:tab/>
      </w:r>
      <w:r>
        <w:rPr>
          <w:b/>
        </w:rPr>
        <w:tab/>
      </w:r>
      <w:r>
        <w:rPr>
          <w:b/>
        </w:rPr>
        <w:tab/>
      </w:r>
      <w:r>
        <w:rPr>
          <w:b/>
          <w:u w:val="single"/>
        </w:rPr>
        <w:t>TOPLANTIYA KATILMAYANLAR</w:t>
      </w:r>
    </w:p>
    <w:p w:rsidR="00B24295" w:rsidRDefault="00B24295" w:rsidP="00B24295">
      <w:proofErr w:type="spellStart"/>
      <w:proofErr w:type="gramStart"/>
      <w:r>
        <w:t>Yrd.Doç.Şirin</w:t>
      </w:r>
      <w:proofErr w:type="spellEnd"/>
      <w:proofErr w:type="gramEnd"/>
      <w:r>
        <w:t xml:space="preserve"> YILMAZ</w:t>
      </w:r>
      <w:r>
        <w:tab/>
      </w:r>
      <w:r>
        <w:tab/>
      </w:r>
      <w:r>
        <w:tab/>
      </w:r>
      <w:r w:rsidR="00B204E2">
        <w:tab/>
        <w:t>Yrd. Doç. Hatice Senem DOYDUK</w:t>
      </w:r>
      <w:r w:rsidR="00B204E2">
        <w:tab/>
      </w:r>
    </w:p>
    <w:p w:rsidR="00B204E2" w:rsidRDefault="00B24295" w:rsidP="00B24295">
      <w:r>
        <w:t>Prof. Dr. Ayşe ÜSTÜN</w:t>
      </w:r>
    </w:p>
    <w:p w:rsidR="00B204E2" w:rsidRDefault="00B204E2" w:rsidP="00B204E2">
      <w:r>
        <w:t>Prof. Dr. Süreyya ÇAKIR</w:t>
      </w:r>
    </w:p>
    <w:p w:rsidR="00B204E2" w:rsidRDefault="00B204E2" w:rsidP="00B204E2">
      <w:r>
        <w:t>Prof. Didem ATİŞ</w:t>
      </w:r>
    </w:p>
    <w:p w:rsidR="00B204E2" w:rsidRDefault="00B204E2" w:rsidP="00B204E2">
      <w:r>
        <w:t xml:space="preserve">Doç. </w:t>
      </w:r>
      <w:proofErr w:type="spellStart"/>
      <w:r>
        <w:t>Dr.Tahsin</w:t>
      </w:r>
      <w:proofErr w:type="spellEnd"/>
      <w:r>
        <w:t xml:space="preserve"> TURGAY</w:t>
      </w:r>
    </w:p>
    <w:p w:rsidR="00B24295" w:rsidRDefault="00B24295" w:rsidP="00B24295">
      <w:r>
        <w:t>Doç. Buket ACARTÜRK</w:t>
      </w:r>
      <w:r>
        <w:tab/>
      </w:r>
      <w:r>
        <w:tab/>
      </w:r>
      <w:r>
        <w:tab/>
      </w:r>
      <w:r>
        <w:tab/>
      </w:r>
    </w:p>
    <w:p w:rsidR="00B24295" w:rsidRDefault="00B24295" w:rsidP="00B24295">
      <w:r>
        <w:tab/>
      </w:r>
      <w:r>
        <w:tab/>
      </w:r>
      <w:r>
        <w:tab/>
      </w:r>
      <w:r>
        <w:tab/>
      </w:r>
    </w:p>
    <w:p w:rsidR="00B24295" w:rsidRDefault="00B24295" w:rsidP="00B24295">
      <w:pPr>
        <w:rPr>
          <w:b/>
        </w:rPr>
      </w:pPr>
      <w:r>
        <w:tab/>
      </w:r>
      <w:r>
        <w:tab/>
      </w:r>
      <w:r>
        <w:tab/>
        <w:t xml:space="preserve">    </w:t>
      </w:r>
      <w:r>
        <w:rPr>
          <w:b/>
        </w:rPr>
        <w:t>SAKARYA ÜNİVERSİTESİ</w:t>
      </w:r>
    </w:p>
    <w:p w:rsidR="00B24295" w:rsidRDefault="00B24295" w:rsidP="00B24295">
      <w:pPr>
        <w:jc w:val="center"/>
        <w:rPr>
          <w:b/>
        </w:rPr>
      </w:pPr>
      <w:r>
        <w:rPr>
          <w:b/>
        </w:rPr>
        <w:t>SANAT TASARIM VE MİMARLIK FAKÜLTESİ</w:t>
      </w:r>
    </w:p>
    <w:p w:rsidR="00B24295" w:rsidRDefault="00B24295" w:rsidP="00B24295">
      <w:pPr>
        <w:jc w:val="center"/>
        <w:rPr>
          <w:b/>
        </w:rPr>
      </w:pPr>
      <w:r>
        <w:rPr>
          <w:b/>
        </w:rPr>
        <w:t>FAKÜLTE YÖNETİM KURULU TOPLANTI TUTANAĞI</w:t>
      </w:r>
    </w:p>
    <w:p w:rsidR="00B24295" w:rsidRDefault="00B24295" w:rsidP="00B24295">
      <w:pPr>
        <w:jc w:val="both"/>
      </w:pPr>
    </w:p>
    <w:p w:rsidR="00B24295" w:rsidRDefault="00B24295" w:rsidP="00B24295">
      <w:pPr>
        <w:jc w:val="both"/>
        <w:rPr>
          <w:b/>
        </w:rPr>
      </w:pPr>
      <w:r>
        <w:rPr>
          <w:b/>
        </w:rPr>
        <w:t>TOPLANTI TARİHİ</w:t>
      </w:r>
      <w:r>
        <w:rPr>
          <w:b/>
        </w:rPr>
        <w:tab/>
        <w:t xml:space="preserve">: </w:t>
      </w:r>
      <w:proofErr w:type="gramStart"/>
      <w:r>
        <w:rPr>
          <w:b/>
        </w:rPr>
        <w:t>22/08/2017</w:t>
      </w:r>
      <w:proofErr w:type="gramEnd"/>
      <w:r>
        <w:rPr>
          <w:b/>
        </w:rPr>
        <w:t xml:space="preserve"> </w:t>
      </w:r>
    </w:p>
    <w:p w:rsidR="00B24295" w:rsidRDefault="00B24295" w:rsidP="00B24295">
      <w:pPr>
        <w:jc w:val="both"/>
        <w:rPr>
          <w:b/>
        </w:rPr>
      </w:pPr>
      <w:proofErr w:type="gramStart"/>
      <w:r>
        <w:rPr>
          <w:b/>
        </w:rPr>
        <w:t>TOPLANTI  NO</w:t>
      </w:r>
      <w:proofErr w:type="gramEnd"/>
      <w:r>
        <w:rPr>
          <w:b/>
        </w:rPr>
        <w:tab/>
      </w:r>
      <w:r>
        <w:rPr>
          <w:b/>
        </w:rPr>
        <w:tab/>
        <w:t>: 505</w:t>
      </w:r>
    </w:p>
    <w:p w:rsidR="00B24295" w:rsidRDefault="00B24295" w:rsidP="00B24295">
      <w:pPr>
        <w:jc w:val="both"/>
      </w:pPr>
    </w:p>
    <w:p w:rsidR="00B24295" w:rsidRDefault="00B24295" w:rsidP="00B24295">
      <w:pPr>
        <w:jc w:val="both"/>
      </w:pPr>
      <w:r>
        <w:t xml:space="preserve">Fakülte Yönetim Kurulu </w:t>
      </w:r>
      <w:r>
        <w:rPr>
          <w:b/>
        </w:rPr>
        <w:t>22/08/2017</w:t>
      </w:r>
      <w:r>
        <w:t xml:space="preserve"> tarihinde Dekan Vekili </w:t>
      </w:r>
      <w:proofErr w:type="spellStart"/>
      <w:proofErr w:type="gramStart"/>
      <w:r>
        <w:t>Yrd.Doç.Şirin</w:t>
      </w:r>
      <w:proofErr w:type="spellEnd"/>
      <w:proofErr w:type="gramEnd"/>
      <w:r>
        <w:t xml:space="preserve"> YILMAZ başkanlığında toplanmış aşağıdaki kararlar alınmıştır.</w:t>
      </w:r>
    </w:p>
    <w:p w:rsidR="00B24295" w:rsidRDefault="00B24295" w:rsidP="00B24295">
      <w:pPr>
        <w:jc w:val="both"/>
        <w:rPr>
          <w:b/>
        </w:rPr>
      </w:pPr>
    </w:p>
    <w:p w:rsidR="004E5B2A" w:rsidRDefault="00B24295" w:rsidP="001D34AD">
      <w:pPr>
        <w:jc w:val="both"/>
      </w:pPr>
      <w:r>
        <w:rPr>
          <w:b/>
        </w:rPr>
        <w:t>1-</w:t>
      </w:r>
      <w:r>
        <w:t>2017-2018 Eğitim Öğretim Yılında Fakültemiz Bölümlerine Yatay Geçiş Yolu ile geçmek üzere müra</w:t>
      </w:r>
      <w:r w:rsidR="001D34AD">
        <w:t>caat eden adaylar için yapılan</w:t>
      </w:r>
      <w:r>
        <w:t xml:space="preserve"> Özel Yetenek Sınav</w:t>
      </w:r>
      <w:r w:rsidR="001D34AD">
        <w:t xml:space="preserve"> Sonuçları hususu görüşmeye açıldı.</w:t>
      </w:r>
    </w:p>
    <w:p w:rsidR="001D34AD" w:rsidRDefault="001D34AD" w:rsidP="001D34AD">
      <w:pPr>
        <w:jc w:val="both"/>
      </w:pPr>
      <w:r>
        <w:t>Yapılan görüşmeler sonunda; 2017-2018 Eğitim Öğretim Yılında Fakültemiz Bölümlerine Yatay Geçiş Yolu ile geçmek üzere müracaat eden adaylar için yapılan Özel Yetenek Sınav Sonuçlarının ekteki şekliyle uygun olduğuna ve gereği için Öğrenci İşleri Dairesi Başkanlığına arzına oybirliği ile karar verildi.</w:t>
      </w:r>
    </w:p>
    <w:p w:rsidR="00E13492" w:rsidRPr="00266D09" w:rsidRDefault="00E13492" w:rsidP="001D34AD">
      <w:pPr>
        <w:jc w:val="both"/>
        <w:rPr>
          <w:b/>
        </w:rPr>
      </w:pPr>
    </w:p>
    <w:p w:rsidR="00E13492" w:rsidRDefault="00E13492" w:rsidP="001D34AD">
      <w:pPr>
        <w:jc w:val="both"/>
      </w:pPr>
      <w:r w:rsidRPr="00266D09">
        <w:rPr>
          <w:b/>
        </w:rPr>
        <w:t>2-</w:t>
      </w:r>
      <w:r>
        <w:t xml:space="preserve"> Görsel İletişim Tasarımı Bölüm Başkanlığının </w:t>
      </w:r>
      <w:proofErr w:type="gramStart"/>
      <w:r>
        <w:t>21/08/2017</w:t>
      </w:r>
      <w:proofErr w:type="gramEnd"/>
      <w:r>
        <w:t xml:space="preserve"> tarih ve 200-E.34996 sayılı yazısı okundu.</w:t>
      </w:r>
    </w:p>
    <w:p w:rsidR="00E13492" w:rsidRDefault="00E13492" w:rsidP="001D34AD">
      <w:pPr>
        <w:jc w:val="both"/>
      </w:pPr>
      <w:r>
        <w:t xml:space="preserve">Yapılan görüşmeler sonunda; Fakültemiz Görsel İletişim Tasarımı Bölümü Araştırma Görevlisi kadrosunda bulunan Semih </w:t>
      </w:r>
      <w:proofErr w:type="spellStart"/>
      <w:r>
        <w:t>ODUNCU’nun</w:t>
      </w:r>
      <w:proofErr w:type="spellEnd"/>
      <w:r>
        <w:t>; 2017-2018 Eğitim Öğretim Yılı Güz Yarıyılında “İllüstrasyon (1+2) (5 AKTS)” dersini vermek üzere; 2547 Sayılı Yükseköğretim Kanununun 31. Maddesi uyarınca, bulunduğu kadroda</w:t>
      </w:r>
      <w:r w:rsidR="00266D09">
        <w:t xml:space="preserve">, öğretim görevlisi olarak görevlendirilmesi amacıyla, 23.08.2017 tarihinde bir deneme dersi sunumu yapmasına ve ders sunumunu değerlendirmek üzere; “Deneme Dersi Jürisi” </w:t>
      </w:r>
      <w:proofErr w:type="spellStart"/>
      <w:r w:rsidR="00266D09">
        <w:t>nini</w:t>
      </w:r>
      <w:proofErr w:type="spellEnd"/>
      <w:r w:rsidR="00266D09">
        <w:t xml:space="preserve"> aşağıda yazılı isimlerden oluşmasının uygun olduğuna oybirliği ile karar verildi.</w:t>
      </w:r>
    </w:p>
    <w:p w:rsidR="00266D09" w:rsidRDefault="00266D09" w:rsidP="001D34AD">
      <w:pPr>
        <w:jc w:val="both"/>
      </w:pPr>
    </w:p>
    <w:p w:rsidR="00266D09" w:rsidRPr="00266D09" w:rsidRDefault="00266D09" w:rsidP="001D34AD">
      <w:pPr>
        <w:jc w:val="both"/>
        <w:rPr>
          <w:b/>
          <w:u w:val="single"/>
        </w:rPr>
      </w:pPr>
      <w:r w:rsidRPr="00266D09">
        <w:rPr>
          <w:b/>
          <w:u w:val="single"/>
        </w:rPr>
        <w:t>DENEME DERSİ JÜRİSİ</w:t>
      </w:r>
    </w:p>
    <w:p w:rsidR="00266D09" w:rsidRDefault="00266D09" w:rsidP="001D34AD">
      <w:pPr>
        <w:jc w:val="both"/>
      </w:pPr>
      <w:r>
        <w:t>Prof. Dr. Süreyya ÇAKIR</w:t>
      </w:r>
    </w:p>
    <w:p w:rsidR="00266D09" w:rsidRDefault="00266D09" w:rsidP="001D34AD">
      <w:pPr>
        <w:jc w:val="both"/>
      </w:pPr>
      <w:proofErr w:type="spellStart"/>
      <w:proofErr w:type="gramStart"/>
      <w:r>
        <w:t>Yrd.Doç</w:t>
      </w:r>
      <w:proofErr w:type="spellEnd"/>
      <w:r>
        <w:t>.</w:t>
      </w:r>
      <w:proofErr w:type="gramEnd"/>
      <w:r>
        <w:t xml:space="preserve"> Dr. Suzan ORHAN</w:t>
      </w:r>
    </w:p>
    <w:p w:rsidR="00266D09" w:rsidRDefault="00266D09" w:rsidP="001D34AD">
      <w:pPr>
        <w:jc w:val="both"/>
      </w:pPr>
      <w:r>
        <w:t>Yrd. Doç. Dr. Murat ERTÜRK</w:t>
      </w:r>
    </w:p>
    <w:p w:rsidR="00840A3E" w:rsidRDefault="00840A3E" w:rsidP="001D34AD">
      <w:pPr>
        <w:jc w:val="both"/>
      </w:pPr>
    </w:p>
    <w:p w:rsidR="00840A3E" w:rsidRDefault="00840A3E" w:rsidP="00840A3E">
      <w:pPr>
        <w:jc w:val="both"/>
      </w:pPr>
      <w:r>
        <w:rPr>
          <w:b/>
        </w:rPr>
        <w:t>3</w:t>
      </w:r>
      <w:r w:rsidRPr="00266D09">
        <w:rPr>
          <w:b/>
        </w:rPr>
        <w:t>-</w:t>
      </w:r>
      <w:r>
        <w:t xml:space="preserve"> Görsel İletişim Tasarımı Bölüm Başkanlığının </w:t>
      </w:r>
      <w:proofErr w:type="gramStart"/>
      <w:r>
        <w:t>21/08/2017</w:t>
      </w:r>
      <w:proofErr w:type="gramEnd"/>
      <w:r>
        <w:t xml:space="preserve"> tarih ve 200-E.34995 sayılı yazısı okundu.</w:t>
      </w:r>
    </w:p>
    <w:p w:rsidR="00840A3E" w:rsidRDefault="00840A3E" w:rsidP="00840A3E">
      <w:pPr>
        <w:jc w:val="both"/>
      </w:pPr>
      <w:proofErr w:type="gramStart"/>
      <w:r>
        <w:t xml:space="preserve">Yapılan görüşmeler sonunda; Fakültemiz Görsel İletişim Tasarımı Bölümü Araştırma Görevlisi kadrosunda bulunan Aslı </w:t>
      </w:r>
      <w:proofErr w:type="spellStart"/>
      <w:r>
        <w:t>İGİT’in</w:t>
      </w:r>
      <w:proofErr w:type="spellEnd"/>
      <w:r>
        <w:t xml:space="preserve">; 2017-2018 Eğitim Öğretim Yılı Güz Yarıyılında “Görsel Estetik (2+0) (3 AKTS)” “Karakter Tasarımı (12) (5 AKTS)” VE “Senem Teknikleri (1+2) (5 AKTS)” derslerini vermek üzere; 2547 Sayılı Yükseköğretim Kanununun 31. Maddesi uyarınca, bulunduğu kadroda, öğretim görevlisi olarak görevlendirilmesi amacıyla, 23.08.2017 tarihinde bir deneme dersi sunumu yapmasına ve ders sunumunu değerlendirmek </w:t>
      </w:r>
      <w:r>
        <w:lastRenderedPageBreak/>
        <w:t xml:space="preserve">üzere; “Deneme Dersi Jürisi” </w:t>
      </w:r>
      <w:proofErr w:type="spellStart"/>
      <w:r>
        <w:t>nini</w:t>
      </w:r>
      <w:proofErr w:type="spellEnd"/>
      <w:r>
        <w:t xml:space="preserve"> aşağıda yazılı isimlerden oluşmasının uygun olduğuna oybirliği ile karar verildi.</w:t>
      </w:r>
      <w:proofErr w:type="gramEnd"/>
    </w:p>
    <w:p w:rsidR="00840A3E" w:rsidRDefault="00840A3E" w:rsidP="00840A3E">
      <w:pPr>
        <w:jc w:val="both"/>
      </w:pPr>
    </w:p>
    <w:p w:rsidR="00840A3E" w:rsidRPr="00266D09" w:rsidRDefault="00840A3E" w:rsidP="00840A3E">
      <w:pPr>
        <w:jc w:val="both"/>
        <w:rPr>
          <w:b/>
          <w:u w:val="single"/>
        </w:rPr>
      </w:pPr>
      <w:r w:rsidRPr="00266D09">
        <w:rPr>
          <w:b/>
          <w:u w:val="single"/>
        </w:rPr>
        <w:t>DENEME DERSİ JÜRİSİ</w:t>
      </w:r>
    </w:p>
    <w:p w:rsidR="00840A3E" w:rsidRDefault="00840A3E" w:rsidP="00840A3E">
      <w:pPr>
        <w:jc w:val="both"/>
      </w:pPr>
      <w:r>
        <w:t>Prof. Dr. Süreyya ÇAKIR</w:t>
      </w:r>
    </w:p>
    <w:p w:rsidR="00840A3E" w:rsidRDefault="00840A3E" w:rsidP="00840A3E">
      <w:pPr>
        <w:jc w:val="both"/>
      </w:pPr>
      <w:proofErr w:type="spellStart"/>
      <w:proofErr w:type="gramStart"/>
      <w:r>
        <w:t>Yrd.Doç</w:t>
      </w:r>
      <w:proofErr w:type="spellEnd"/>
      <w:r>
        <w:t>.</w:t>
      </w:r>
      <w:proofErr w:type="gramEnd"/>
      <w:r>
        <w:t xml:space="preserve"> Dr. Suzan ORHAN</w:t>
      </w:r>
    </w:p>
    <w:p w:rsidR="00840A3E" w:rsidRDefault="00840A3E" w:rsidP="00840A3E">
      <w:pPr>
        <w:jc w:val="both"/>
      </w:pPr>
      <w:r>
        <w:t>Yrd. Doç. Dr. Murat ERTÜRK</w:t>
      </w:r>
    </w:p>
    <w:p w:rsidR="00A76074" w:rsidRDefault="00A76074" w:rsidP="00840A3E">
      <w:pPr>
        <w:jc w:val="both"/>
      </w:pPr>
    </w:p>
    <w:p w:rsidR="00A76074" w:rsidRPr="00A76074" w:rsidRDefault="00A76074" w:rsidP="00840A3E">
      <w:pPr>
        <w:jc w:val="both"/>
      </w:pPr>
      <w:r w:rsidRPr="00A76074">
        <w:rPr>
          <w:b/>
        </w:rPr>
        <w:t>4-</w:t>
      </w:r>
      <w:r>
        <w:rPr>
          <w:b/>
        </w:rPr>
        <w:t xml:space="preserve"> </w:t>
      </w:r>
      <w:r w:rsidRPr="00A76074">
        <w:t xml:space="preserve">Fakültemiz Şehir ve Bölge Planlama Bölüm Başkanı </w:t>
      </w:r>
      <w:proofErr w:type="spellStart"/>
      <w:proofErr w:type="gramStart"/>
      <w:r w:rsidRPr="00A76074">
        <w:t>Yrd.Doç.Dr</w:t>
      </w:r>
      <w:proofErr w:type="spellEnd"/>
      <w:proofErr w:type="gramEnd"/>
      <w:r w:rsidRPr="00A76074">
        <w:t xml:space="preserve">. Cem </w:t>
      </w:r>
      <w:proofErr w:type="spellStart"/>
      <w:r w:rsidRPr="00A76074">
        <w:t>KIRLANGIÇOĞLU’nun</w:t>
      </w:r>
      <w:proofErr w:type="spellEnd"/>
      <w:r w:rsidRPr="00A76074">
        <w:t xml:space="preserve"> 18/08/2017 tarihli dilekçesi okundu.</w:t>
      </w:r>
    </w:p>
    <w:p w:rsidR="00A76074" w:rsidRPr="00A76074" w:rsidRDefault="00A76074" w:rsidP="00840A3E">
      <w:pPr>
        <w:jc w:val="both"/>
      </w:pPr>
      <w:proofErr w:type="gramStart"/>
      <w:r w:rsidRPr="00A76074">
        <w:t xml:space="preserve">Yapılan görüşmeler sonunda;12-18 Eylül 2017 tarihleri arasında sözlü bildiri sunumu yapmak üzere, </w:t>
      </w:r>
      <w:proofErr w:type="spellStart"/>
      <w:r w:rsidRPr="00A76074">
        <w:t>Sırbistan’IN</w:t>
      </w:r>
      <w:proofErr w:type="spellEnd"/>
      <w:r w:rsidRPr="00A76074">
        <w:t xml:space="preserve"> Belgrad şehrinde düzenlenecek olan 3.International </w:t>
      </w:r>
      <w:proofErr w:type="spellStart"/>
      <w:r w:rsidRPr="00A76074">
        <w:t>Tourism</w:t>
      </w:r>
      <w:proofErr w:type="spellEnd"/>
      <w:r w:rsidRPr="00A76074">
        <w:t xml:space="preserve"> </w:t>
      </w:r>
      <w:proofErr w:type="spellStart"/>
      <w:r w:rsidRPr="00A76074">
        <w:t>and</w:t>
      </w:r>
      <w:proofErr w:type="spellEnd"/>
      <w:r w:rsidRPr="00A76074">
        <w:t xml:space="preserve"> </w:t>
      </w:r>
      <w:proofErr w:type="spellStart"/>
      <w:r w:rsidRPr="00A76074">
        <w:t>Hospitality</w:t>
      </w:r>
      <w:proofErr w:type="spellEnd"/>
      <w:r w:rsidRPr="00A76074">
        <w:t xml:space="preserve"> Management </w:t>
      </w:r>
      <w:proofErr w:type="spellStart"/>
      <w:r w:rsidRPr="00A76074">
        <w:t>Conference’ta</w:t>
      </w:r>
      <w:proofErr w:type="spellEnd"/>
      <w:r w:rsidRPr="00A76074">
        <w:t xml:space="preserve">, 2547 Sayılı Kanunun 39. Maddesi ile Yurt İçinde ve Yurt Dışında Görevlendirmelerde Uyulacak Esaslara İlişkin Yönetmeliğin 2. Maddesinin (a) fıkrası ve 3.Maddesi gereğince, Üniversitemiz Bilimsel Araştırma Projeler Koordinatörlüğü 2017-07-12-003 </w:t>
      </w:r>
      <w:proofErr w:type="spellStart"/>
      <w:r w:rsidRPr="00A76074">
        <w:t>nolu</w:t>
      </w:r>
      <w:proofErr w:type="spellEnd"/>
      <w:r w:rsidRPr="00A76074">
        <w:t xml:space="preserve"> “Virtual </w:t>
      </w:r>
      <w:proofErr w:type="spellStart"/>
      <w:r w:rsidRPr="00A76074">
        <w:t>Reality</w:t>
      </w:r>
      <w:proofErr w:type="spellEnd"/>
      <w:r w:rsidRPr="00A76074">
        <w:t xml:space="preserve"> in </w:t>
      </w:r>
      <w:proofErr w:type="spellStart"/>
      <w:r w:rsidRPr="00A76074">
        <w:t>Tourism</w:t>
      </w:r>
      <w:proofErr w:type="spellEnd"/>
      <w:r w:rsidRPr="00A76074">
        <w:t xml:space="preserve"> Planning: A Case </w:t>
      </w:r>
      <w:proofErr w:type="spellStart"/>
      <w:r w:rsidRPr="00A76074">
        <w:t>Study</w:t>
      </w:r>
      <w:proofErr w:type="spellEnd"/>
      <w:r w:rsidRPr="00A76074">
        <w:t xml:space="preserve"> on </w:t>
      </w:r>
      <w:proofErr w:type="spellStart"/>
      <w:r w:rsidRPr="00A76074">
        <w:t>Hagia</w:t>
      </w:r>
      <w:proofErr w:type="spellEnd"/>
      <w:r w:rsidRPr="00A76074">
        <w:t xml:space="preserve"> </w:t>
      </w:r>
      <w:proofErr w:type="spellStart"/>
      <w:r w:rsidRPr="00A76074">
        <w:t>Sophia</w:t>
      </w:r>
      <w:proofErr w:type="spellEnd"/>
      <w:r w:rsidRPr="00A76074">
        <w:t>” adlı proje kapsamında, yolluk-yevmiye, katılım ücreti ve tüm masraflara karşılık olarak maksimum 2000 TL destek sağlanarak, maaşlı-izinli olarak görevlendirilmesinin uygun olduğuna oybirliği ile karar verildi.</w:t>
      </w:r>
      <w:proofErr w:type="gramEnd"/>
    </w:p>
    <w:p w:rsidR="00840A3E" w:rsidRDefault="00840A3E" w:rsidP="001D34AD">
      <w:pPr>
        <w:jc w:val="both"/>
      </w:pPr>
    </w:p>
    <w:p w:rsidR="00CC3A5D" w:rsidRDefault="000E57FB" w:rsidP="000E57FB">
      <w:pPr>
        <w:jc w:val="both"/>
        <w:rPr>
          <w:sz w:val="22"/>
          <w:szCs w:val="22"/>
        </w:rPr>
      </w:pPr>
      <w:r>
        <w:rPr>
          <w:b/>
        </w:rPr>
        <w:t>5-</w:t>
      </w:r>
      <w:r>
        <w:rPr>
          <w:sz w:val="22"/>
          <w:szCs w:val="22"/>
        </w:rPr>
        <w:t xml:space="preserve"> </w:t>
      </w:r>
      <w:r w:rsidR="00CC3A5D">
        <w:rPr>
          <w:sz w:val="22"/>
          <w:szCs w:val="22"/>
        </w:rPr>
        <w:t xml:space="preserve">Geleneksel Türk Sanatları Bölüm Başkanlığının </w:t>
      </w:r>
      <w:proofErr w:type="gramStart"/>
      <w:r w:rsidR="00CC3A5D">
        <w:rPr>
          <w:sz w:val="22"/>
          <w:szCs w:val="22"/>
        </w:rPr>
        <w:t>22/08/2017</w:t>
      </w:r>
      <w:proofErr w:type="gramEnd"/>
      <w:r w:rsidR="00CC3A5D">
        <w:rPr>
          <w:sz w:val="22"/>
          <w:szCs w:val="22"/>
        </w:rPr>
        <w:t xml:space="preserve"> tarih ve 841.02.17/E.35019 sayılı yazısı okundu.</w:t>
      </w:r>
    </w:p>
    <w:p w:rsidR="000E57FB" w:rsidRPr="00EB7343" w:rsidRDefault="000E57FB" w:rsidP="000E57FB">
      <w:pPr>
        <w:jc w:val="both"/>
        <w:rPr>
          <w:sz w:val="22"/>
          <w:szCs w:val="22"/>
        </w:rPr>
      </w:pPr>
      <w:r>
        <w:rPr>
          <w:color w:val="000000"/>
          <w:spacing w:val="-2"/>
        </w:rPr>
        <w:t xml:space="preserve">Yapılan görüşmeler sonundu; </w:t>
      </w:r>
      <w:r>
        <w:rPr>
          <w:b/>
          <w:sz w:val="22"/>
          <w:szCs w:val="22"/>
          <w:lang w:eastAsia="en-US"/>
        </w:rPr>
        <w:t>2017/2018</w:t>
      </w:r>
      <w:r>
        <w:rPr>
          <w:sz w:val="22"/>
          <w:szCs w:val="22"/>
          <w:lang w:eastAsia="en-US"/>
        </w:rPr>
        <w:t xml:space="preserve"> Öğretim Yılı Güz ve Bahar Yarıyıllarında, </w:t>
      </w:r>
      <w:r w:rsidR="00CC3A5D">
        <w:rPr>
          <w:sz w:val="22"/>
          <w:szCs w:val="22"/>
          <w:lang w:eastAsia="en-US"/>
        </w:rPr>
        <w:t xml:space="preserve">Fakültemiz </w:t>
      </w:r>
      <w:r>
        <w:rPr>
          <w:sz w:val="22"/>
          <w:szCs w:val="22"/>
          <w:lang w:eastAsia="en-US"/>
        </w:rPr>
        <w:t xml:space="preserve">Geleneksel Türk Sanatları Bölümü </w:t>
      </w:r>
      <w:r>
        <w:rPr>
          <w:lang w:eastAsia="en-US"/>
        </w:rPr>
        <w:t>ders programında yer alan</w:t>
      </w:r>
      <w:r>
        <w:rPr>
          <w:sz w:val="22"/>
          <w:szCs w:val="22"/>
          <w:lang w:eastAsia="en-US"/>
        </w:rPr>
        <w:t xml:space="preserve"> ve Fakültemiz Öğretim Elemanlarınca karşılanamayan aşağıda belirtilen dersleri vermek üzere, Doğuş Üniversitesi Sanat ve Tasarım Fakültesi Moda Tasarımı Bölümü Öğretim </w:t>
      </w:r>
      <w:proofErr w:type="gramStart"/>
      <w:r>
        <w:rPr>
          <w:sz w:val="22"/>
          <w:szCs w:val="22"/>
          <w:lang w:eastAsia="en-US"/>
        </w:rPr>
        <w:t xml:space="preserve">Üyesi </w:t>
      </w:r>
      <w:r>
        <w:rPr>
          <w:lang w:eastAsia="en-US"/>
        </w:rPr>
        <w:t xml:space="preserve"> Yrd</w:t>
      </w:r>
      <w:proofErr w:type="gramEnd"/>
      <w:r>
        <w:rPr>
          <w:lang w:eastAsia="en-US"/>
        </w:rPr>
        <w:t xml:space="preserve">. Doç. Ayşe Gamze </w:t>
      </w:r>
      <w:proofErr w:type="spellStart"/>
      <w:r>
        <w:rPr>
          <w:lang w:eastAsia="en-US"/>
        </w:rPr>
        <w:t>ÖNGEN’in</w:t>
      </w:r>
      <w:proofErr w:type="spellEnd"/>
      <w:r w:rsidRPr="00234592">
        <w:rPr>
          <w:b/>
          <w:sz w:val="22"/>
          <w:szCs w:val="22"/>
          <w:lang w:eastAsia="en-US"/>
        </w:rPr>
        <w:t>,</w:t>
      </w:r>
      <w:r>
        <w:rPr>
          <w:b/>
          <w:sz w:val="22"/>
          <w:szCs w:val="22"/>
          <w:lang w:eastAsia="en-US"/>
        </w:rPr>
        <w:t xml:space="preserve"> </w:t>
      </w:r>
      <w:r>
        <w:rPr>
          <w:sz w:val="22"/>
          <w:szCs w:val="22"/>
          <w:lang w:eastAsia="en-US"/>
        </w:rPr>
        <w:t xml:space="preserve">2547 sayılı kanunun 40/d maddesine </w:t>
      </w:r>
      <w:proofErr w:type="gramStart"/>
      <w:r>
        <w:rPr>
          <w:sz w:val="22"/>
          <w:szCs w:val="22"/>
          <w:lang w:eastAsia="en-US"/>
        </w:rPr>
        <w:t>göre  haftada</w:t>
      </w:r>
      <w:proofErr w:type="gramEnd"/>
      <w:r>
        <w:rPr>
          <w:sz w:val="22"/>
          <w:szCs w:val="22"/>
          <w:lang w:eastAsia="en-US"/>
        </w:rPr>
        <w:t xml:space="preserve">  bir gün (Çarşamba) görevlendirilmesinin uygun olduğuna ve gereği için </w:t>
      </w:r>
      <w:r w:rsidR="00CC3A5D">
        <w:rPr>
          <w:sz w:val="22"/>
          <w:szCs w:val="22"/>
          <w:lang w:eastAsia="en-US"/>
        </w:rPr>
        <w:t>Üniversite Yönetim Kurulu’na</w:t>
      </w:r>
      <w:r>
        <w:rPr>
          <w:sz w:val="22"/>
          <w:szCs w:val="22"/>
          <w:lang w:eastAsia="en-US"/>
        </w:rPr>
        <w:t xml:space="preserve"> arzına karar verildi. </w:t>
      </w:r>
    </w:p>
    <w:p w:rsidR="000E57FB" w:rsidRDefault="000E57FB" w:rsidP="000E57FB">
      <w:pPr>
        <w:tabs>
          <w:tab w:val="left" w:pos="709"/>
        </w:tabs>
        <w:jc w:val="both"/>
        <w:rPr>
          <w:b/>
          <w:sz w:val="22"/>
          <w:szCs w:val="22"/>
        </w:rPr>
      </w:pPr>
      <w:r w:rsidRPr="00211221">
        <w:rPr>
          <w:b/>
        </w:rPr>
        <w:t xml:space="preserve">  </w:t>
      </w:r>
      <w:r>
        <w:rPr>
          <w:b/>
        </w:rPr>
        <w:t xml:space="preserve">              </w:t>
      </w:r>
    </w:p>
    <w:p w:rsidR="000E57FB" w:rsidRPr="0024228E" w:rsidRDefault="000E57FB" w:rsidP="000E57FB">
      <w:pPr>
        <w:tabs>
          <w:tab w:val="left" w:pos="709"/>
        </w:tabs>
        <w:jc w:val="both"/>
        <w:rPr>
          <w:b/>
          <w:sz w:val="22"/>
          <w:szCs w:val="22"/>
        </w:rPr>
      </w:pPr>
    </w:p>
    <w:tbl>
      <w:tblPr>
        <w:tblW w:w="4406" w:type="pct"/>
        <w:jc w:val="center"/>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7"/>
        <w:gridCol w:w="1134"/>
        <w:gridCol w:w="2269"/>
        <w:gridCol w:w="992"/>
        <w:gridCol w:w="827"/>
        <w:gridCol w:w="766"/>
        <w:gridCol w:w="940"/>
      </w:tblGrid>
      <w:tr w:rsidR="000E57FB" w:rsidRPr="0024228E" w:rsidTr="00DB7E97">
        <w:trPr>
          <w:jc w:val="center"/>
        </w:trPr>
        <w:tc>
          <w:tcPr>
            <w:tcW w:w="768" w:type="pct"/>
            <w:vAlign w:val="center"/>
          </w:tcPr>
          <w:p w:rsidR="000E57FB" w:rsidRPr="0024228E" w:rsidRDefault="000E57FB" w:rsidP="00DB7E97">
            <w:pPr>
              <w:jc w:val="both"/>
              <w:rPr>
                <w:b/>
                <w:bCs/>
                <w:sz w:val="22"/>
                <w:szCs w:val="22"/>
              </w:rPr>
            </w:pPr>
            <w:r w:rsidRPr="0024228E">
              <w:rPr>
                <w:b/>
                <w:bCs/>
                <w:sz w:val="22"/>
                <w:szCs w:val="22"/>
              </w:rPr>
              <w:t>Dönemi</w:t>
            </w:r>
          </w:p>
        </w:tc>
        <w:tc>
          <w:tcPr>
            <w:tcW w:w="693" w:type="pct"/>
            <w:vAlign w:val="center"/>
          </w:tcPr>
          <w:p w:rsidR="000E57FB" w:rsidRPr="0024228E" w:rsidRDefault="000E57FB" w:rsidP="00DB7E97">
            <w:pPr>
              <w:jc w:val="both"/>
              <w:rPr>
                <w:b/>
                <w:bCs/>
                <w:sz w:val="22"/>
                <w:szCs w:val="22"/>
              </w:rPr>
            </w:pPr>
            <w:r w:rsidRPr="0024228E">
              <w:rPr>
                <w:b/>
                <w:bCs/>
                <w:sz w:val="22"/>
                <w:szCs w:val="22"/>
              </w:rPr>
              <w:t>Dersin Kodu</w:t>
            </w:r>
          </w:p>
        </w:tc>
        <w:tc>
          <w:tcPr>
            <w:tcW w:w="1386" w:type="pct"/>
            <w:vAlign w:val="center"/>
          </w:tcPr>
          <w:p w:rsidR="000E57FB" w:rsidRPr="0024228E" w:rsidRDefault="000E57FB" w:rsidP="00DB7E97">
            <w:pPr>
              <w:jc w:val="both"/>
              <w:rPr>
                <w:b/>
                <w:bCs/>
                <w:sz w:val="22"/>
                <w:szCs w:val="22"/>
              </w:rPr>
            </w:pPr>
            <w:r w:rsidRPr="0024228E">
              <w:rPr>
                <w:b/>
                <w:bCs/>
                <w:sz w:val="22"/>
                <w:szCs w:val="22"/>
              </w:rPr>
              <w:t>Dersin Adı</w:t>
            </w:r>
          </w:p>
        </w:tc>
        <w:tc>
          <w:tcPr>
            <w:tcW w:w="606" w:type="pct"/>
          </w:tcPr>
          <w:p w:rsidR="000E57FB" w:rsidRPr="0024228E" w:rsidRDefault="000E57FB" w:rsidP="00DB7E97">
            <w:pPr>
              <w:jc w:val="center"/>
              <w:rPr>
                <w:b/>
                <w:bCs/>
                <w:sz w:val="22"/>
                <w:szCs w:val="22"/>
              </w:rPr>
            </w:pPr>
          </w:p>
          <w:p w:rsidR="000E57FB" w:rsidRPr="0024228E" w:rsidRDefault="000E57FB" w:rsidP="00DB7E97">
            <w:pPr>
              <w:jc w:val="center"/>
              <w:rPr>
                <w:b/>
                <w:bCs/>
                <w:sz w:val="22"/>
                <w:szCs w:val="22"/>
              </w:rPr>
            </w:pPr>
            <w:r w:rsidRPr="0024228E">
              <w:rPr>
                <w:b/>
                <w:bCs/>
                <w:sz w:val="22"/>
                <w:szCs w:val="22"/>
              </w:rPr>
              <w:t>Z/S</w:t>
            </w:r>
          </w:p>
        </w:tc>
        <w:tc>
          <w:tcPr>
            <w:tcW w:w="505" w:type="pct"/>
          </w:tcPr>
          <w:p w:rsidR="000E57FB" w:rsidRPr="0024228E" w:rsidRDefault="000E57FB" w:rsidP="00DB7E97">
            <w:pPr>
              <w:jc w:val="both"/>
              <w:rPr>
                <w:b/>
                <w:bCs/>
                <w:sz w:val="22"/>
                <w:szCs w:val="22"/>
              </w:rPr>
            </w:pPr>
          </w:p>
          <w:p w:rsidR="000E57FB" w:rsidRPr="0024228E" w:rsidRDefault="000E57FB" w:rsidP="00DB7E97">
            <w:pPr>
              <w:jc w:val="both"/>
              <w:rPr>
                <w:b/>
                <w:bCs/>
                <w:sz w:val="22"/>
                <w:szCs w:val="22"/>
              </w:rPr>
            </w:pPr>
            <w:r w:rsidRPr="0024228E">
              <w:rPr>
                <w:b/>
                <w:bCs/>
                <w:sz w:val="22"/>
                <w:szCs w:val="22"/>
              </w:rPr>
              <w:t>T+U</w:t>
            </w:r>
          </w:p>
        </w:tc>
        <w:tc>
          <w:tcPr>
            <w:tcW w:w="468" w:type="pct"/>
          </w:tcPr>
          <w:p w:rsidR="000E57FB" w:rsidRPr="0024228E" w:rsidRDefault="000E57FB" w:rsidP="00DB7E97">
            <w:pPr>
              <w:jc w:val="both"/>
              <w:rPr>
                <w:b/>
                <w:bCs/>
                <w:sz w:val="22"/>
                <w:szCs w:val="22"/>
              </w:rPr>
            </w:pPr>
          </w:p>
          <w:p w:rsidR="000E57FB" w:rsidRPr="0024228E" w:rsidRDefault="000E57FB" w:rsidP="00DB7E97">
            <w:pPr>
              <w:jc w:val="both"/>
              <w:rPr>
                <w:b/>
                <w:bCs/>
                <w:sz w:val="22"/>
                <w:szCs w:val="22"/>
              </w:rPr>
            </w:pPr>
            <w:r w:rsidRPr="0024228E">
              <w:rPr>
                <w:b/>
                <w:bCs/>
                <w:sz w:val="22"/>
                <w:szCs w:val="22"/>
              </w:rPr>
              <w:t>Kredi</w:t>
            </w:r>
          </w:p>
        </w:tc>
        <w:tc>
          <w:tcPr>
            <w:tcW w:w="574" w:type="pct"/>
            <w:vAlign w:val="center"/>
          </w:tcPr>
          <w:p w:rsidR="000E57FB" w:rsidRPr="0024228E" w:rsidRDefault="000E57FB" w:rsidP="00DB7E97">
            <w:pPr>
              <w:jc w:val="both"/>
              <w:rPr>
                <w:b/>
                <w:bCs/>
                <w:sz w:val="22"/>
                <w:szCs w:val="22"/>
              </w:rPr>
            </w:pPr>
          </w:p>
          <w:p w:rsidR="000E57FB" w:rsidRPr="0024228E" w:rsidRDefault="000E57FB" w:rsidP="00DB7E97">
            <w:pPr>
              <w:jc w:val="both"/>
              <w:rPr>
                <w:b/>
                <w:bCs/>
                <w:sz w:val="22"/>
                <w:szCs w:val="22"/>
              </w:rPr>
            </w:pPr>
            <w:r w:rsidRPr="0024228E">
              <w:rPr>
                <w:b/>
                <w:bCs/>
                <w:sz w:val="22"/>
                <w:szCs w:val="22"/>
              </w:rPr>
              <w:t>AKTS</w:t>
            </w:r>
          </w:p>
        </w:tc>
      </w:tr>
      <w:tr w:rsidR="000E57FB" w:rsidRPr="0024228E" w:rsidTr="00DB7E97">
        <w:trPr>
          <w:jc w:val="center"/>
        </w:trPr>
        <w:tc>
          <w:tcPr>
            <w:tcW w:w="768" w:type="pct"/>
            <w:vAlign w:val="center"/>
          </w:tcPr>
          <w:p w:rsidR="000E57FB" w:rsidRPr="0024228E" w:rsidRDefault="000E57FB" w:rsidP="00DB7E97">
            <w:pPr>
              <w:jc w:val="both"/>
              <w:rPr>
                <w:bCs/>
                <w:sz w:val="22"/>
                <w:szCs w:val="22"/>
              </w:rPr>
            </w:pPr>
            <w:r>
              <w:rPr>
                <w:bCs/>
                <w:sz w:val="22"/>
                <w:szCs w:val="22"/>
              </w:rPr>
              <w:t>Güz</w:t>
            </w:r>
          </w:p>
        </w:tc>
        <w:tc>
          <w:tcPr>
            <w:tcW w:w="693" w:type="pct"/>
            <w:vAlign w:val="center"/>
          </w:tcPr>
          <w:p w:rsidR="000E57FB" w:rsidRPr="0024228E" w:rsidRDefault="000E57FB" w:rsidP="00DB7E97">
            <w:pPr>
              <w:jc w:val="both"/>
              <w:rPr>
                <w:bCs/>
                <w:sz w:val="22"/>
                <w:szCs w:val="22"/>
              </w:rPr>
            </w:pPr>
            <w:r>
              <w:rPr>
                <w:bCs/>
                <w:sz w:val="22"/>
                <w:szCs w:val="22"/>
              </w:rPr>
              <w:t>HKE 205</w:t>
            </w:r>
          </w:p>
        </w:tc>
        <w:tc>
          <w:tcPr>
            <w:tcW w:w="1386" w:type="pct"/>
            <w:vAlign w:val="center"/>
          </w:tcPr>
          <w:p w:rsidR="000E57FB" w:rsidRPr="0024228E" w:rsidRDefault="000E57FB" w:rsidP="00DB7E97">
            <w:pPr>
              <w:jc w:val="both"/>
              <w:rPr>
                <w:bCs/>
                <w:sz w:val="22"/>
                <w:szCs w:val="22"/>
              </w:rPr>
            </w:pPr>
            <w:r>
              <w:rPr>
                <w:bCs/>
                <w:sz w:val="22"/>
                <w:szCs w:val="22"/>
              </w:rPr>
              <w:t>Dokuma Tasarımı I</w:t>
            </w:r>
          </w:p>
        </w:tc>
        <w:tc>
          <w:tcPr>
            <w:tcW w:w="606" w:type="pct"/>
          </w:tcPr>
          <w:p w:rsidR="000E57FB" w:rsidRPr="0024228E" w:rsidRDefault="000E57FB" w:rsidP="00DB7E97">
            <w:pPr>
              <w:jc w:val="center"/>
              <w:rPr>
                <w:bCs/>
                <w:sz w:val="22"/>
                <w:szCs w:val="22"/>
              </w:rPr>
            </w:pPr>
            <w:r>
              <w:rPr>
                <w:bCs/>
                <w:sz w:val="22"/>
                <w:szCs w:val="22"/>
              </w:rPr>
              <w:t>Z</w:t>
            </w:r>
          </w:p>
        </w:tc>
        <w:tc>
          <w:tcPr>
            <w:tcW w:w="505" w:type="pct"/>
          </w:tcPr>
          <w:p w:rsidR="000E57FB" w:rsidRPr="0024228E" w:rsidRDefault="000E57FB" w:rsidP="00DB7E97">
            <w:pPr>
              <w:jc w:val="center"/>
              <w:rPr>
                <w:bCs/>
                <w:sz w:val="22"/>
                <w:szCs w:val="22"/>
              </w:rPr>
            </w:pPr>
            <w:r>
              <w:rPr>
                <w:bCs/>
                <w:sz w:val="22"/>
                <w:szCs w:val="22"/>
              </w:rPr>
              <w:t>2+4</w:t>
            </w:r>
          </w:p>
        </w:tc>
        <w:tc>
          <w:tcPr>
            <w:tcW w:w="468" w:type="pct"/>
          </w:tcPr>
          <w:p w:rsidR="000E57FB" w:rsidRPr="0024228E" w:rsidRDefault="000E57FB" w:rsidP="00DB7E97">
            <w:pPr>
              <w:jc w:val="center"/>
              <w:rPr>
                <w:bCs/>
                <w:sz w:val="22"/>
                <w:szCs w:val="22"/>
              </w:rPr>
            </w:pPr>
            <w:r>
              <w:rPr>
                <w:bCs/>
                <w:sz w:val="22"/>
                <w:szCs w:val="22"/>
              </w:rPr>
              <w:t>4</w:t>
            </w:r>
          </w:p>
        </w:tc>
        <w:tc>
          <w:tcPr>
            <w:tcW w:w="574" w:type="pct"/>
            <w:vAlign w:val="center"/>
          </w:tcPr>
          <w:p w:rsidR="000E57FB" w:rsidRPr="0024228E" w:rsidRDefault="000E57FB" w:rsidP="00DB7E97">
            <w:pPr>
              <w:jc w:val="center"/>
              <w:rPr>
                <w:bCs/>
                <w:sz w:val="22"/>
                <w:szCs w:val="22"/>
              </w:rPr>
            </w:pPr>
            <w:r>
              <w:rPr>
                <w:bCs/>
                <w:sz w:val="22"/>
                <w:szCs w:val="22"/>
              </w:rPr>
              <w:t>4</w:t>
            </w:r>
          </w:p>
        </w:tc>
      </w:tr>
      <w:tr w:rsidR="000E57FB" w:rsidRPr="0024228E" w:rsidTr="00DB7E97">
        <w:trPr>
          <w:jc w:val="center"/>
        </w:trPr>
        <w:tc>
          <w:tcPr>
            <w:tcW w:w="768" w:type="pct"/>
            <w:vAlign w:val="center"/>
          </w:tcPr>
          <w:p w:rsidR="000E57FB" w:rsidRPr="0024228E" w:rsidRDefault="000E57FB" w:rsidP="00DB7E97">
            <w:pPr>
              <w:jc w:val="both"/>
              <w:rPr>
                <w:bCs/>
                <w:sz w:val="22"/>
                <w:szCs w:val="22"/>
              </w:rPr>
            </w:pPr>
            <w:r>
              <w:rPr>
                <w:bCs/>
                <w:sz w:val="22"/>
                <w:szCs w:val="22"/>
              </w:rPr>
              <w:t>Bahar</w:t>
            </w:r>
          </w:p>
        </w:tc>
        <w:tc>
          <w:tcPr>
            <w:tcW w:w="693" w:type="pct"/>
            <w:vAlign w:val="center"/>
          </w:tcPr>
          <w:p w:rsidR="000E57FB" w:rsidRPr="0024228E" w:rsidRDefault="000E57FB" w:rsidP="00DB7E97">
            <w:pPr>
              <w:jc w:val="both"/>
              <w:rPr>
                <w:bCs/>
                <w:sz w:val="22"/>
                <w:szCs w:val="22"/>
              </w:rPr>
            </w:pPr>
            <w:r>
              <w:rPr>
                <w:bCs/>
                <w:sz w:val="22"/>
                <w:szCs w:val="22"/>
              </w:rPr>
              <w:t>HKE 206</w:t>
            </w:r>
          </w:p>
        </w:tc>
        <w:tc>
          <w:tcPr>
            <w:tcW w:w="1386" w:type="pct"/>
            <w:vAlign w:val="center"/>
          </w:tcPr>
          <w:p w:rsidR="000E57FB" w:rsidRPr="0024228E" w:rsidRDefault="000E57FB" w:rsidP="00DB7E97">
            <w:pPr>
              <w:jc w:val="both"/>
              <w:rPr>
                <w:bCs/>
                <w:sz w:val="22"/>
                <w:szCs w:val="22"/>
              </w:rPr>
            </w:pPr>
            <w:r>
              <w:rPr>
                <w:bCs/>
                <w:sz w:val="22"/>
                <w:szCs w:val="22"/>
              </w:rPr>
              <w:t>Dokuma Tasarımı II</w:t>
            </w:r>
          </w:p>
        </w:tc>
        <w:tc>
          <w:tcPr>
            <w:tcW w:w="606" w:type="pct"/>
          </w:tcPr>
          <w:p w:rsidR="000E57FB" w:rsidRPr="0024228E" w:rsidRDefault="000E57FB" w:rsidP="00DB7E97">
            <w:pPr>
              <w:jc w:val="center"/>
              <w:rPr>
                <w:bCs/>
                <w:sz w:val="22"/>
                <w:szCs w:val="22"/>
              </w:rPr>
            </w:pPr>
            <w:r>
              <w:rPr>
                <w:bCs/>
                <w:sz w:val="22"/>
                <w:szCs w:val="22"/>
              </w:rPr>
              <w:t>Z</w:t>
            </w:r>
          </w:p>
        </w:tc>
        <w:tc>
          <w:tcPr>
            <w:tcW w:w="505" w:type="pct"/>
          </w:tcPr>
          <w:p w:rsidR="000E57FB" w:rsidRPr="0024228E" w:rsidRDefault="000E57FB" w:rsidP="00DB7E97">
            <w:pPr>
              <w:jc w:val="center"/>
              <w:rPr>
                <w:bCs/>
                <w:sz w:val="22"/>
                <w:szCs w:val="22"/>
              </w:rPr>
            </w:pPr>
            <w:r>
              <w:rPr>
                <w:bCs/>
                <w:sz w:val="22"/>
                <w:szCs w:val="22"/>
              </w:rPr>
              <w:t>2+4</w:t>
            </w:r>
          </w:p>
        </w:tc>
        <w:tc>
          <w:tcPr>
            <w:tcW w:w="468" w:type="pct"/>
          </w:tcPr>
          <w:p w:rsidR="000E57FB" w:rsidRPr="0024228E" w:rsidRDefault="000E57FB" w:rsidP="00DB7E97">
            <w:pPr>
              <w:jc w:val="center"/>
              <w:rPr>
                <w:bCs/>
                <w:sz w:val="22"/>
                <w:szCs w:val="22"/>
              </w:rPr>
            </w:pPr>
            <w:r>
              <w:rPr>
                <w:bCs/>
                <w:sz w:val="22"/>
                <w:szCs w:val="22"/>
              </w:rPr>
              <w:t>4</w:t>
            </w:r>
          </w:p>
        </w:tc>
        <w:tc>
          <w:tcPr>
            <w:tcW w:w="574" w:type="pct"/>
            <w:vAlign w:val="center"/>
          </w:tcPr>
          <w:p w:rsidR="000E57FB" w:rsidRPr="0024228E" w:rsidRDefault="000E57FB" w:rsidP="00DB7E97">
            <w:pPr>
              <w:jc w:val="center"/>
              <w:rPr>
                <w:bCs/>
                <w:sz w:val="22"/>
                <w:szCs w:val="22"/>
              </w:rPr>
            </w:pPr>
            <w:r>
              <w:rPr>
                <w:bCs/>
                <w:sz w:val="22"/>
                <w:szCs w:val="22"/>
              </w:rPr>
              <w:t>4</w:t>
            </w:r>
          </w:p>
        </w:tc>
      </w:tr>
    </w:tbl>
    <w:p w:rsidR="000E57FB" w:rsidRDefault="000E57FB" w:rsidP="000E57FB">
      <w:pPr>
        <w:rPr>
          <w:sz w:val="22"/>
          <w:szCs w:val="22"/>
        </w:rPr>
      </w:pPr>
    </w:p>
    <w:p w:rsidR="000E57FB" w:rsidRDefault="000E57FB" w:rsidP="000E57FB">
      <w:pPr>
        <w:jc w:val="both"/>
        <w:rPr>
          <w:b/>
          <w:sz w:val="22"/>
          <w:szCs w:val="22"/>
        </w:rPr>
      </w:pPr>
    </w:p>
    <w:p w:rsidR="000E57FB" w:rsidRPr="0035671E" w:rsidRDefault="00B6174F" w:rsidP="000E57FB">
      <w:pPr>
        <w:jc w:val="both"/>
        <w:rPr>
          <w:sz w:val="22"/>
          <w:szCs w:val="22"/>
        </w:rPr>
      </w:pPr>
      <w:r>
        <w:rPr>
          <w:b/>
          <w:sz w:val="22"/>
          <w:szCs w:val="22"/>
        </w:rPr>
        <w:t>6</w:t>
      </w:r>
      <w:r w:rsidR="000E57FB" w:rsidRPr="0035671E">
        <w:rPr>
          <w:sz w:val="22"/>
          <w:szCs w:val="22"/>
        </w:rPr>
        <w:t xml:space="preserve">- </w:t>
      </w:r>
      <w:r>
        <w:rPr>
          <w:sz w:val="22"/>
          <w:szCs w:val="22"/>
        </w:rPr>
        <w:t>Geleneksel Türk Sanatları Bölüm</w:t>
      </w:r>
      <w:r w:rsidR="000E57FB" w:rsidRPr="0035671E">
        <w:rPr>
          <w:sz w:val="22"/>
          <w:szCs w:val="22"/>
        </w:rPr>
        <w:t xml:space="preserve"> Başkanlığının </w:t>
      </w:r>
      <w:proofErr w:type="gramStart"/>
      <w:r>
        <w:rPr>
          <w:sz w:val="22"/>
          <w:szCs w:val="22"/>
        </w:rPr>
        <w:t>22/08/2017</w:t>
      </w:r>
      <w:proofErr w:type="gramEnd"/>
      <w:r>
        <w:rPr>
          <w:sz w:val="22"/>
          <w:szCs w:val="22"/>
        </w:rPr>
        <w:t xml:space="preserve"> tarih ve 310.02.01.1/</w:t>
      </w:r>
      <w:r w:rsidR="000E57FB" w:rsidRPr="0035671E">
        <w:rPr>
          <w:sz w:val="22"/>
          <w:szCs w:val="22"/>
        </w:rPr>
        <w:t xml:space="preserve"> E.</w:t>
      </w:r>
      <w:r>
        <w:rPr>
          <w:sz w:val="22"/>
          <w:szCs w:val="22"/>
        </w:rPr>
        <w:t>35016</w:t>
      </w:r>
      <w:r w:rsidR="000E57FB" w:rsidRPr="0035671E">
        <w:rPr>
          <w:sz w:val="22"/>
          <w:szCs w:val="22"/>
        </w:rPr>
        <w:t xml:space="preserve"> sayılı yazısı okundu.</w:t>
      </w:r>
    </w:p>
    <w:p w:rsidR="000E57FB" w:rsidRPr="0035671E" w:rsidRDefault="000E57FB" w:rsidP="000E57FB">
      <w:pPr>
        <w:jc w:val="both"/>
        <w:rPr>
          <w:sz w:val="22"/>
          <w:szCs w:val="22"/>
        </w:rPr>
      </w:pPr>
      <w:r w:rsidRPr="0035671E">
        <w:rPr>
          <w:sz w:val="22"/>
          <w:szCs w:val="22"/>
        </w:rPr>
        <w:t>Yapılan görüşmeler sonunda;</w:t>
      </w:r>
      <w:r w:rsidR="00B6174F">
        <w:rPr>
          <w:sz w:val="22"/>
          <w:szCs w:val="22"/>
        </w:rPr>
        <w:t xml:space="preserve"> Fakültemiz</w:t>
      </w:r>
      <w:r w:rsidRPr="0035671E">
        <w:rPr>
          <w:sz w:val="22"/>
          <w:szCs w:val="22"/>
        </w:rPr>
        <w:t xml:space="preserve"> Geleneksel Türk Sanatları Bölümü Halı Kilim </w:t>
      </w:r>
      <w:proofErr w:type="spellStart"/>
      <w:r w:rsidRPr="0035671E">
        <w:rPr>
          <w:sz w:val="22"/>
          <w:szCs w:val="22"/>
        </w:rPr>
        <w:t>Anasanat</w:t>
      </w:r>
      <w:proofErr w:type="spellEnd"/>
      <w:r w:rsidRPr="0035671E">
        <w:rPr>
          <w:sz w:val="22"/>
          <w:szCs w:val="22"/>
        </w:rPr>
        <w:t xml:space="preserve"> Dalı Öğrencisi 1407.11003 </w:t>
      </w:r>
      <w:proofErr w:type="spellStart"/>
      <w:r w:rsidRPr="0035671E">
        <w:rPr>
          <w:sz w:val="22"/>
          <w:szCs w:val="22"/>
        </w:rPr>
        <w:t>nolu</w:t>
      </w:r>
      <w:proofErr w:type="spellEnd"/>
      <w:r w:rsidRPr="0035671E">
        <w:rPr>
          <w:sz w:val="22"/>
          <w:szCs w:val="22"/>
        </w:rPr>
        <w:t xml:space="preserve"> Hasan </w:t>
      </w:r>
      <w:proofErr w:type="spellStart"/>
      <w:r w:rsidRPr="0035671E">
        <w:rPr>
          <w:sz w:val="22"/>
          <w:szCs w:val="22"/>
        </w:rPr>
        <w:t>ÇIKMIŞ’ın</w:t>
      </w:r>
      <w:proofErr w:type="spellEnd"/>
      <w:r w:rsidRPr="0035671E">
        <w:rPr>
          <w:sz w:val="22"/>
          <w:szCs w:val="22"/>
        </w:rPr>
        <w:t>, “Farabi Öğrenci Değişim Programı”</w:t>
      </w:r>
      <w:r>
        <w:rPr>
          <w:sz w:val="22"/>
          <w:szCs w:val="22"/>
        </w:rPr>
        <w:t xml:space="preserve"> </w:t>
      </w:r>
      <w:r w:rsidRPr="0035671E">
        <w:rPr>
          <w:sz w:val="22"/>
          <w:szCs w:val="22"/>
        </w:rPr>
        <w:t xml:space="preserve">kapsamında Mimar Sinan Güzel </w:t>
      </w:r>
      <w:proofErr w:type="gramStart"/>
      <w:r w:rsidRPr="0035671E">
        <w:rPr>
          <w:sz w:val="22"/>
          <w:szCs w:val="22"/>
        </w:rPr>
        <w:t xml:space="preserve">Sanatlar  </w:t>
      </w:r>
      <w:proofErr w:type="spellStart"/>
      <w:r w:rsidRPr="0035671E">
        <w:rPr>
          <w:sz w:val="22"/>
          <w:szCs w:val="22"/>
        </w:rPr>
        <w:t>Üniversites</w:t>
      </w:r>
      <w:r>
        <w:rPr>
          <w:sz w:val="22"/>
          <w:szCs w:val="22"/>
        </w:rPr>
        <w:t>’</w:t>
      </w:r>
      <w:r w:rsidRPr="0035671E">
        <w:rPr>
          <w:sz w:val="22"/>
          <w:szCs w:val="22"/>
        </w:rPr>
        <w:t>indeki</w:t>
      </w:r>
      <w:proofErr w:type="spellEnd"/>
      <w:proofErr w:type="gramEnd"/>
      <w:r w:rsidRPr="0035671E">
        <w:rPr>
          <w:sz w:val="22"/>
          <w:szCs w:val="22"/>
        </w:rPr>
        <w:t xml:space="preserve"> öğrenimini tamamlayıp dönmesi üzerine hazırlanan İntibak Formunun ekteki şekliyle uygun olduğuna ve gereği için </w:t>
      </w:r>
      <w:r w:rsidR="00B6174F">
        <w:rPr>
          <w:sz w:val="22"/>
          <w:szCs w:val="22"/>
        </w:rPr>
        <w:t>Öğrenci İşleri Dairesi Başkanlığına</w:t>
      </w:r>
      <w:r w:rsidRPr="0035671E">
        <w:rPr>
          <w:sz w:val="22"/>
          <w:szCs w:val="22"/>
        </w:rPr>
        <w:t xml:space="preserve"> arzına karar verildi.    </w:t>
      </w:r>
    </w:p>
    <w:p w:rsidR="000E57FB" w:rsidRPr="0035671E" w:rsidRDefault="000E57FB" w:rsidP="000E57FB">
      <w:pPr>
        <w:jc w:val="both"/>
      </w:pPr>
    </w:p>
    <w:p w:rsidR="00A90AAC" w:rsidRDefault="00257B75" w:rsidP="000E57FB">
      <w:pPr>
        <w:jc w:val="both"/>
      </w:pPr>
      <w:r>
        <w:rPr>
          <w:b/>
        </w:rPr>
        <w:t>7</w:t>
      </w:r>
      <w:r w:rsidR="000E57FB" w:rsidRPr="00DF4459">
        <w:rPr>
          <w:b/>
        </w:rPr>
        <w:t>-</w:t>
      </w:r>
      <w:r w:rsidR="000E57FB" w:rsidRPr="00DF4459">
        <w:t xml:space="preserve"> </w:t>
      </w:r>
      <w:r w:rsidR="000E57FB">
        <w:t xml:space="preserve">Geleneksel </w:t>
      </w:r>
      <w:r w:rsidR="00A90AAC">
        <w:t xml:space="preserve">Türk Sanatları Bölüm Başkanlığının </w:t>
      </w:r>
      <w:proofErr w:type="gramStart"/>
      <w:r w:rsidR="00A90AAC">
        <w:t>22/08/2017</w:t>
      </w:r>
      <w:proofErr w:type="gramEnd"/>
      <w:r w:rsidR="00A90AAC">
        <w:t xml:space="preserve"> tarih ve 903.07.02/E.</w:t>
      </w:r>
      <w:r w:rsidR="00B204E2">
        <w:t>35034</w:t>
      </w:r>
      <w:r w:rsidR="00A90AAC">
        <w:t xml:space="preserve"> Sayılı yazısı okundu.</w:t>
      </w:r>
    </w:p>
    <w:p w:rsidR="000E57FB" w:rsidRDefault="00A90AAC" w:rsidP="00A90AAC">
      <w:pPr>
        <w:jc w:val="both"/>
        <w:rPr>
          <w:sz w:val="22"/>
          <w:szCs w:val="22"/>
          <w:lang w:eastAsia="en-US"/>
        </w:rPr>
      </w:pPr>
      <w:proofErr w:type="gramStart"/>
      <w:r>
        <w:t xml:space="preserve">Yapılan görüşmeler sonunda; Fakültemiz </w:t>
      </w:r>
      <w:r w:rsidR="000E57FB" w:rsidRPr="00060824">
        <w:t xml:space="preserve">Geleneksel Türk Sanatları Bölümü Tezhip </w:t>
      </w:r>
      <w:proofErr w:type="spellStart"/>
      <w:r w:rsidR="000E57FB" w:rsidRPr="00060824">
        <w:t>Anasanat</w:t>
      </w:r>
      <w:proofErr w:type="spellEnd"/>
      <w:r w:rsidR="000E57FB" w:rsidRPr="00060824">
        <w:t xml:space="preserve"> Dalı Öğretim Üyesi M</w:t>
      </w:r>
      <w:r w:rsidR="000E57FB">
        <w:t xml:space="preserve">esude </w:t>
      </w:r>
      <w:r w:rsidR="000E57FB" w:rsidRPr="00060824">
        <w:t xml:space="preserve">Hülya </w:t>
      </w:r>
      <w:proofErr w:type="spellStart"/>
      <w:r w:rsidR="000E57FB" w:rsidRPr="00060824">
        <w:t>DOĞRU’nun</w:t>
      </w:r>
      <w:proofErr w:type="spellEnd"/>
      <w:r w:rsidR="000E57FB" w:rsidRPr="00060824">
        <w:t xml:space="preserve">, </w:t>
      </w:r>
      <w:r w:rsidR="000E57FB" w:rsidRPr="00DF4459">
        <w:t xml:space="preserve">Süleyman Demirel Üniversitesi, Güzel Sanatlar Enstitüsünde Yüksek Lisans Öğrencisi Mesude </w:t>
      </w:r>
      <w:proofErr w:type="spellStart"/>
      <w:r w:rsidR="000E57FB" w:rsidRPr="00DF4459">
        <w:t>SARIGÜL’ün</w:t>
      </w:r>
      <w:proofErr w:type="spellEnd"/>
      <w:r w:rsidR="000E57FB" w:rsidRPr="00DF4459">
        <w:t xml:space="preserve">, Tez Savunma Sınavında Jüri Üyesi olarak </w:t>
      </w:r>
      <w:r w:rsidR="000E57FB">
        <w:t>görevlendirilmesi nedeniyle</w:t>
      </w:r>
      <w:r w:rsidR="000E57FB" w:rsidRPr="00DF4459">
        <w:t>, 11-13.09.2017 tarihleri arasında yolluksuz-</w:t>
      </w:r>
      <w:proofErr w:type="spellStart"/>
      <w:r w:rsidR="000E57FB" w:rsidRPr="00DF4459">
        <w:t>yevmiyesiz</w:t>
      </w:r>
      <w:proofErr w:type="spellEnd"/>
      <w:r w:rsidR="000E57FB" w:rsidRPr="00DF4459">
        <w:t xml:space="preserve">, maaşlı- izinli olmak üzere, 2547 Sayılı Kanunun 39. maddesi ile Yurt İçinde ve Yurt Dışında Görevlendirmelerde Uyulacak Esaslara İlişkin Yönetmeliğin 2. </w:t>
      </w:r>
      <w:r w:rsidR="000E57FB" w:rsidRPr="00DF4459">
        <w:lastRenderedPageBreak/>
        <w:t>maddesinin (a) fıkrası ve 3. maddesi gereğince,</w:t>
      </w:r>
      <w:r w:rsidR="000E57FB" w:rsidRPr="00DF4459">
        <w:rPr>
          <w:sz w:val="22"/>
          <w:szCs w:val="22"/>
          <w:lang w:eastAsia="en-US"/>
        </w:rPr>
        <w:t xml:space="preserve"> </w:t>
      </w:r>
      <w:r w:rsidR="000E57FB">
        <w:rPr>
          <w:sz w:val="22"/>
          <w:szCs w:val="22"/>
          <w:lang w:eastAsia="en-US"/>
        </w:rPr>
        <w:t xml:space="preserve">görevlendirilmesinin uygun olduğuna </w:t>
      </w:r>
      <w:proofErr w:type="spellStart"/>
      <w:r>
        <w:rPr>
          <w:sz w:val="22"/>
          <w:szCs w:val="22"/>
          <w:lang w:eastAsia="en-US"/>
        </w:rPr>
        <w:t>oybirlği</w:t>
      </w:r>
      <w:proofErr w:type="spellEnd"/>
      <w:r>
        <w:rPr>
          <w:sz w:val="22"/>
          <w:szCs w:val="22"/>
          <w:lang w:eastAsia="en-US"/>
        </w:rPr>
        <w:t xml:space="preserve"> ile karar verildi.</w:t>
      </w:r>
      <w:proofErr w:type="gramEnd"/>
    </w:p>
    <w:p w:rsidR="00B204E2" w:rsidRDefault="00B204E2" w:rsidP="00A90AAC">
      <w:pPr>
        <w:jc w:val="both"/>
        <w:rPr>
          <w:b/>
          <w:sz w:val="22"/>
          <w:szCs w:val="22"/>
        </w:rPr>
      </w:pPr>
    </w:p>
    <w:p w:rsidR="000E57FB" w:rsidRDefault="00257B75" w:rsidP="001D34AD">
      <w:pPr>
        <w:jc w:val="both"/>
      </w:pPr>
      <w:r w:rsidRPr="00257B75">
        <w:rPr>
          <w:b/>
        </w:rPr>
        <w:t>8-</w:t>
      </w:r>
      <w:r>
        <w:t xml:space="preserve"> Mimarlık Bölüm Başkanlığının </w:t>
      </w:r>
      <w:proofErr w:type="gramStart"/>
      <w:r>
        <w:t>22/08/2017</w:t>
      </w:r>
      <w:proofErr w:type="gramEnd"/>
      <w:r>
        <w:t xml:space="preserve"> tarih ve 903.07.02/ E.35022 sayılı yazısı okundu.</w:t>
      </w:r>
    </w:p>
    <w:p w:rsidR="00257B75" w:rsidRDefault="00257B75" w:rsidP="00257B75">
      <w:pPr>
        <w:jc w:val="both"/>
        <w:rPr>
          <w:sz w:val="22"/>
          <w:szCs w:val="22"/>
          <w:lang w:eastAsia="en-US"/>
        </w:rPr>
      </w:pPr>
      <w:r>
        <w:t xml:space="preserve">Yapılan görüşmeler sonunda; </w:t>
      </w:r>
      <w:r>
        <w:rPr>
          <w:b/>
          <w:sz w:val="22"/>
          <w:szCs w:val="22"/>
          <w:lang w:eastAsia="en-US"/>
        </w:rPr>
        <w:t>2017/2018</w:t>
      </w:r>
      <w:r>
        <w:rPr>
          <w:sz w:val="22"/>
          <w:szCs w:val="22"/>
          <w:lang w:eastAsia="en-US"/>
        </w:rPr>
        <w:t xml:space="preserve"> Öğretim Yılı Güz Yarıyılında, Fakültemiz Mimarlık Bölümü </w:t>
      </w:r>
      <w:r>
        <w:rPr>
          <w:lang w:eastAsia="en-US"/>
        </w:rPr>
        <w:t>ders programında yer alan</w:t>
      </w:r>
      <w:r>
        <w:rPr>
          <w:sz w:val="22"/>
          <w:szCs w:val="22"/>
          <w:lang w:eastAsia="en-US"/>
        </w:rPr>
        <w:t xml:space="preserve"> ve Fakültemiz Öğretim Elemanlarınca karşılanamayan aşağıda belirtilen dersleri vermek üzere, Fatma </w:t>
      </w:r>
      <w:proofErr w:type="spellStart"/>
      <w:r>
        <w:rPr>
          <w:sz w:val="22"/>
          <w:szCs w:val="22"/>
          <w:lang w:eastAsia="en-US"/>
        </w:rPr>
        <w:t>ŞAHİN’in</w:t>
      </w:r>
      <w:proofErr w:type="spellEnd"/>
      <w:r>
        <w:rPr>
          <w:sz w:val="22"/>
          <w:szCs w:val="22"/>
          <w:lang w:eastAsia="en-US"/>
        </w:rPr>
        <w:t xml:space="preserve">, 657 Sayılı Kanunun 89. Maddesi gereğince görevlendirilmesinin uygun </w:t>
      </w:r>
      <w:proofErr w:type="gramStart"/>
      <w:r>
        <w:rPr>
          <w:sz w:val="22"/>
          <w:szCs w:val="22"/>
          <w:lang w:eastAsia="en-US"/>
        </w:rPr>
        <w:t>olduğuna   ve</w:t>
      </w:r>
      <w:proofErr w:type="gramEnd"/>
      <w:r>
        <w:rPr>
          <w:sz w:val="22"/>
          <w:szCs w:val="22"/>
          <w:lang w:eastAsia="en-US"/>
        </w:rPr>
        <w:t xml:space="preserve"> gereği için Üniversite Yönetim Kurulu’na arzına karar verildi. </w:t>
      </w:r>
    </w:p>
    <w:p w:rsidR="00257B75" w:rsidRDefault="00257B75" w:rsidP="00257B75">
      <w:pPr>
        <w:jc w:val="both"/>
        <w:rPr>
          <w:sz w:val="22"/>
          <w:szCs w:val="22"/>
          <w:lang w:eastAsia="en-US"/>
        </w:rPr>
      </w:pPr>
    </w:p>
    <w:tbl>
      <w:tblPr>
        <w:tblStyle w:val="TabloKlavuzu"/>
        <w:tblW w:w="0" w:type="auto"/>
        <w:tblLook w:val="04A0" w:firstRow="1" w:lastRow="0" w:firstColumn="1" w:lastColumn="0" w:noHBand="0" w:noVBand="1"/>
      </w:tblPr>
      <w:tblGrid>
        <w:gridCol w:w="675"/>
        <w:gridCol w:w="1134"/>
        <w:gridCol w:w="2139"/>
        <w:gridCol w:w="696"/>
        <w:gridCol w:w="709"/>
        <w:gridCol w:w="1559"/>
        <w:gridCol w:w="2300"/>
      </w:tblGrid>
      <w:tr w:rsidR="00257B75" w:rsidRPr="00257B75" w:rsidTr="00257B75">
        <w:tc>
          <w:tcPr>
            <w:tcW w:w="675" w:type="dxa"/>
          </w:tcPr>
          <w:p w:rsidR="00257B75" w:rsidRPr="00257B75" w:rsidRDefault="00257B75" w:rsidP="00257B75">
            <w:pPr>
              <w:jc w:val="both"/>
              <w:rPr>
                <w:b/>
                <w:sz w:val="18"/>
                <w:szCs w:val="18"/>
              </w:rPr>
            </w:pPr>
            <w:r w:rsidRPr="00257B75">
              <w:rPr>
                <w:b/>
                <w:sz w:val="18"/>
                <w:szCs w:val="18"/>
              </w:rPr>
              <w:t>Y.Y</w:t>
            </w:r>
          </w:p>
        </w:tc>
        <w:tc>
          <w:tcPr>
            <w:tcW w:w="1134" w:type="dxa"/>
          </w:tcPr>
          <w:p w:rsidR="00257B75" w:rsidRPr="00257B75" w:rsidRDefault="00257B75" w:rsidP="00257B75">
            <w:pPr>
              <w:jc w:val="both"/>
              <w:rPr>
                <w:b/>
                <w:sz w:val="18"/>
                <w:szCs w:val="18"/>
              </w:rPr>
            </w:pPr>
            <w:r w:rsidRPr="00257B75">
              <w:rPr>
                <w:b/>
                <w:sz w:val="18"/>
                <w:szCs w:val="18"/>
              </w:rPr>
              <w:t>KODU</w:t>
            </w:r>
          </w:p>
        </w:tc>
        <w:tc>
          <w:tcPr>
            <w:tcW w:w="2139" w:type="dxa"/>
          </w:tcPr>
          <w:p w:rsidR="00257B75" w:rsidRPr="00257B75" w:rsidRDefault="00257B75" w:rsidP="00257B75">
            <w:pPr>
              <w:jc w:val="both"/>
              <w:rPr>
                <w:b/>
                <w:sz w:val="18"/>
                <w:szCs w:val="18"/>
              </w:rPr>
            </w:pPr>
            <w:r w:rsidRPr="00257B75">
              <w:rPr>
                <w:b/>
                <w:sz w:val="18"/>
                <w:szCs w:val="18"/>
              </w:rPr>
              <w:t>DERSİN ADI</w:t>
            </w:r>
          </w:p>
        </w:tc>
        <w:tc>
          <w:tcPr>
            <w:tcW w:w="696" w:type="dxa"/>
          </w:tcPr>
          <w:p w:rsidR="00257B75" w:rsidRPr="00257B75" w:rsidRDefault="00257B75" w:rsidP="00257B75">
            <w:pPr>
              <w:jc w:val="both"/>
              <w:rPr>
                <w:b/>
                <w:sz w:val="18"/>
                <w:szCs w:val="18"/>
              </w:rPr>
            </w:pPr>
            <w:r w:rsidRPr="00257B75">
              <w:rPr>
                <w:b/>
                <w:sz w:val="18"/>
                <w:szCs w:val="18"/>
              </w:rPr>
              <w:t>T+U</w:t>
            </w:r>
          </w:p>
        </w:tc>
        <w:tc>
          <w:tcPr>
            <w:tcW w:w="709" w:type="dxa"/>
          </w:tcPr>
          <w:p w:rsidR="00257B75" w:rsidRPr="00257B75" w:rsidRDefault="00257B75" w:rsidP="00257B75">
            <w:pPr>
              <w:jc w:val="both"/>
              <w:rPr>
                <w:b/>
                <w:sz w:val="18"/>
                <w:szCs w:val="18"/>
              </w:rPr>
            </w:pPr>
            <w:r w:rsidRPr="00257B75">
              <w:rPr>
                <w:b/>
                <w:sz w:val="18"/>
                <w:szCs w:val="18"/>
              </w:rPr>
              <w:t>AKTS</w:t>
            </w:r>
          </w:p>
        </w:tc>
        <w:tc>
          <w:tcPr>
            <w:tcW w:w="1559" w:type="dxa"/>
          </w:tcPr>
          <w:p w:rsidR="00257B75" w:rsidRPr="00257B75" w:rsidRDefault="00257B75" w:rsidP="00257B75">
            <w:pPr>
              <w:jc w:val="both"/>
              <w:rPr>
                <w:b/>
                <w:sz w:val="18"/>
                <w:szCs w:val="18"/>
              </w:rPr>
            </w:pPr>
            <w:r w:rsidRPr="00257B75">
              <w:rPr>
                <w:b/>
                <w:sz w:val="18"/>
                <w:szCs w:val="18"/>
              </w:rPr>
              <w:t>ADI SOYADI</w:t>
            </w:r>
          </w:p>
        </w:tc>
        <w:tc>
          <w:tcPr>
            <w:tcW w:w="2300" w:type="dxa"/>
          </w:tcPr>
          <w:p w:rsidR="00257B75" w:rsidRPr="00257B75" w:rsidRDefault="00257B75" w:rsidP="00257B75">
            <w:pPr>
              <w:jc w:val="both"/>
              <w:rPr>
                <w:b/>
                <w:sz w:val="18"/>
                <w:szCs w:val="18"/>
              </w:rPr>
            </w:pPr>
            <w:r w:rsidRPr="00257B75">
              <w:rPr>
                <w:b/>
                <w:sz w:val="18"/>
                <w:szCs w:val="18"/>
              </w:rPr>
              <w:t>DERSİN GÜNÜ VE SAATİ</w:t>
            </w:r>
          </w:p>
        </w:tc>
      </w:tr>
      <w:tr w:rsidR="00257B75" w:rsidTr="00257B75">
        <w:tc>
          <w:tcPr>
            <w:tcW w:w="675" w:type="dxa"/>
          </w:tcPr>
          <w:p w:rsidR="00257B75" w:rsidRDefault="00257B75" w:rsidP="00257B75">
            <w:pPr>
              <w:jc w:val="both"/>
              <w:rPr>
                <w:sz w:val="22"/>
                <w:szCs w:val="22"/>
              </w:rPr>
            </w:pPr>
            <w:r>
              <w:rPr>
                <w:sz w:val="22"/>
                <w:szCs w:val="22"/>
              </w:rPr>
              <w:t>III</w:t>
            </w:r>
          </w:p>
        </w:tc>
        <w:tc>
          <w:tcPr>
            <w:tcW w:w="1134" w:type="dxa"/>
          </w:tcPr>
          <w:p w:rsidR="00257B75" w:rsidRDefault="00257B75" w:rsidP="00257B75">
            <w:pPr>
              <w:jc w:val="both"/>
              <w:rPr>
                <w:sz w:val="22"/>
                <w:szCs w:val="22"/>
              </w:rPr>
            </w:pPr>
            <w:r>
              <w:rPr>
                <w:sz w:val="22"/>
                <w:szCs w:val="22"/>
              </w:rPr>
              <w:t>MİM201</w:t>
            </w:r>
          </w:p>
        </w:tc>
        <w:tc>
          <w:tcPr>
            <w:tcW w:w="2139" w:type="dxa"/>
          </w:tcPr>
          <w:p w:rsidR="00257B75" w:rsidRDefault="00257B75" w:rsidP="00257B75">
            <w:pPr>
              <w:jc w:val="both"/>
              <w:rPr>
                <w:sz w:val="22"/>
                <w:szCs w:val="22"/>
              </w:rPr>
            </w:pPr>
            <w:r>
              <w:rPr>
                <w:sz w:val="22"/>
                <w:szCs w:val="22"/>
              </w:rPr>
              <w:t>Mimari Tasarım III</w:t>
            </w:r>
          </w:p>
        </w:tc>
        <w:tc>
          <w:tcPr>
            <w:tcW w:w="696" w:type="dxa"/>
          </w:tcPr>
          <w:p w:rsidR="00257B75" w:rsidRDefault="00257B75" w:rsidP="00257B75">
            <w:pPr>
              <w:jc w:val="both"/>
              <w:rPr>
                <w:sz w:val="22"/>
                <w:szCs w:val="22"/>
              </w:rPr>
            </w:pPr>
            <w:r>
              <w:rPr>
                <w:sz w:val="22"/>
                <w:szCs w:val="22"/>
              </w:rPr>
              <w:t>4+4</w:t>
            </w:r>
          </w:p>
        </w:tc>
        <w:tc>
          <w:tcPr>
            <w:tcW w:w="709" w:type="dxa"/>
          </w:tcPr>
          <w:p w:rsidR="00257B75" w:rsidRDefault="00257B75" w:rsidP="00257B75">
            <w:pPr>
              <w:jc w:val="both"/>
              <w:rPr>
                <w:sz w:val="22"/>
                <w:szCs w:val="22"/>
              </w:rPr>
            </w:pPr>
            <w:r>
              <w:rPr>
                <w:sz w:val="22"/>
                <w:szCs w:val="22"/>
              </w:rPr>
              <w:t>10</w:t>
            </w:r>
          </w:p>
        </w:tc>
        <w:tc>
          <w:tcPr>
            <w:tcW w:w="1559" w:type="dxa"/>
          </w:tcPr>
          <w:p w:rsidR="00257B75" w:rsidRDefault="00257B75" w:rsidP="00257B75">
            <w:pPr>
              <w:jc w:val="both"/>
              <w:rPr>
                <w:sz w:val="22"/>
                <w:szCs w:val="22"/>
              </w:rPr>
            </w:pPr>
            <w:r>
              <w:rPr>
                <w:sz w:val="22"/>
                <w:szCs w:val="22"/>
              </w:rPr>
              <w:t>Fatma ŞAHİN</w:t>
            </w:r>
          </w:p>
        </w:tc>
        <w:tc>
          <w:tcPr>
            <w:tcW w:w="2300" w:type="dxa"/>
          </w:tcPr>
          <w:p w:rsidR="00257B75" w:rsidRDefault="00257B75" w:rsidP="00257B75">
            <w:pPr>
              <w:jc w:val="both"/>
              <w:rPr>
                <w:sz w:val="22"/>
                <w:szCs w:val="22"/>
              </w:rPr>
            </w:pPr>
            <w:r>
              <w:rPr>
                <w:sz w:val="22"/>
                <w:szCs w:val="22"/>
              </w:rPr>
              <w:t>Salı 09.00-17.00</w:t>
            </w:r>
          </w:p>
        </w:tc>
      </w:tr>
    </w:tbl>
    <w:p w:rsidR="00257B75" w:rsidRPr="00EB7343" w:rsidRDefault="00257B75" w:rsidP="00257B75">
      <w:pPr>
        <w:jc w:val="both"/>
        <w:rPr>
          <w:sz w:val="22"/>
          <w:szCs w:val="22"/>
        </w:rPr>
      </w:pPr>
    </w:p>
    <w:p w:rsidR="004A2F8C" w:rsidRDefault="004A2F8C" w:rsidP="004A2F8C">
      <w:pPr>
        <w:jc w:val="both"/>
      </w:pPr>
      <w:r w:rsidRPr="004A2F8C">
        <w:rPr>
          <w:b/>
        </w:rPr>
        <w:t>9-</w:t>
      </w:r>
      <w:r>
        <w:rPr>
          <w:b/>
        </w:rPr>
        <w:t xml:space="preserve"> </w:t>
      </w:r>
      <w:r>
        <w:t xml:space="preserve">Mimarlık Bölüm Başkanlığının </w:t>
      </w:r>
      <w:proofErr w:type="gramStart"/>
      <w:r>
        <w:t>22/08/2017</w:t>
      </w:r>
      <w:proofErr w:type="gramEnd"/>
      <w:r>
        <w:t xml:space="preserve"> tarih ve 302.11.02/E.35021 sayılı yazısı okundu.</w:t>
      </w:r>
    </w:p>
    <w:p w:rsidR="00257B75" w:rsidRDefault="004A2F8C" w:rsidP="004A2F8C">
      <w:pPr>
        <w:jc w:val="both"/>
      </w:pPr>
      <w:proofErr w:type="gramStart"/>
      <w:r>
        <w:t xml:space="preserve">Yapılan görüşmeler sonunda; Fakültemiz Mimarlık Bölümüne 2017 ÖSYM puanı ile yerleşen öğrenci Sena Nur </w:t>
      </w:r>
      <w:proofErr w:type="spellStart"/>
      <w:r>
        <w:t>KARAKAŞ’ın</w:t>
      </w:r>
      <w:proofErr w:type="spellEnd"/>
      <w:r>
        <w:t xml:space="preserve">; Belçika </w:t>
      </w:r>
      <w:proofErr w:type="spellStart"/>
      <w:r>
        <w:t>Antwerper</w:t>
      </w:r>
      <w:proofErr w:type="spellEnd"/>
      <w:r>
        <w:t xml:space="preserve"> Üniversitesi’nde dil eğitimi alacak olması sebebiyle, 2017/2018 Eğitim Öğretim Yılı Güz ve Bahar Yarıyıllarında (1 yıl süre ile) eğitim hakkının saklı tutulması talebinin uygun olduğuna ve gereği için Öğrenci İşleri Dairesi Başkanlığına arzına oybirliği ile karar verildi.</w:t>
      </w:r>
      <w:proofErr w:type="gramEnd"/>
    </w:p>
    <w:p w:rsidR="00520088" w:rsidRDefault="00520088" w:rsidP="004A2F8C">
      <w:pPr>
        <w:jc w:val="both"/>
      </w:pPr>
    </w:p>
    <w:p w:rsidR="00520088" w:rsidRDefault="00520088" w:rsidP="00520088">
      <w:pPr>
        <w:jc w:val="both"/>
      </w:pPr>
      <w:r w:rsidRPr="00520088">
        <w:rPr>
          <w:b/>
        </w:rPr>
        <w:t>10-</w:t>
      </w:r>
      <w:r>
        <w:rPr>
          <w:b/>
        </w:rPr>
        <w:t xml:space="preserve"> </w:t>
      </w:r>
      <w:r>
        <w:t xml:space="preserve">Mimarlık Bölüm Başkanlığının </w:t>
      </w:r>
      <w:proofErr w:type="gramStart"/>
      <w:r>
        <w:t>22/08/2017</w:t>
      </w:r>
      <w:proofErr w:type="gramEnd"/>
      <w:r>
        <w:t xml:space="preserve"> tarih ve 903.07.03/E.35020 sayılı yazısı okundu.</w:t>
      </w:r>
    </w:p>
    <w:p w:rsidR="00520088" w:rsidRDefault="00520088" w:rsidP="00520088">
      <w:pPr>
        <w:jc w:val="both"/>
      </w:pPr>
      <w:r>
        <w:t>Yapılan görüşmeler sonunda; Fakültemiz Mimarlık Bölümü Yabancı Uyruklu Öğretim Elemanı Yrd.</w:t>
      </w:r>
      <w:r w:rsidR="009053C3">
        <w:t xml:space="preserve"> </w:t>
      </w:r>
      <w:r>
        <w:t>Doç.</w:t>
      </w:r>
      <w:r w:rsidR="009053C3">
        <w:t xml:space="preserve"> </w:t>
      </w:r>
      <w:proofErr w:type="spellStart"/>
      <w:proofErr w:type="gramStart"/>
      <w:r>
        <w:t>Dr.Masoumeh</w:t>
      </w:r>
      <w:proofErr w:type="spellEnd"/>
      <w:r>
        <w:t xml:space="preserve"> </w:t>
      </w:r>
      <w:r w:rsidR="009053C3">
        <w:t xml:space="preserve"> </w:t>
      </w:r>
      <w:proofErr w:type="spellStart"/>
      <w:r>
        <w:t>KHANZADEH’in</w:t>
      </w:r>
      <w:proofErr w:type="spellEnd"/>
      <w:proofErr w:type="gramEnd"/>
      <w:r>
        <w:t xml:space="preserve">; 12-14 Eylül 2017 tarihlerinde, Portekiz-Porto’da düzenlenecek olan “3 </w:t>
      </w:r>
      <w:proofErr w:type="spellStart"/>
      <w:r>
        <w:t>rd</w:t>
      </w:r>
      <w:proofErr w:type="spellEnd"/>
      <w:r>
        <w:t xml:space="preserve"> International Conference on </w:t>
      </w:r>
      <w:proofErr w:type="spellStart"/>
      <w:r>
        <w:t>Lifelong</w:t>
      </w:r>
      <w:proofErr w:type="spellEnd"/>
      <w:r>
        <w:t xml:space="preserve"> </w:t>
      </w:r>
      <w:proofErr w:type="spellStart"/>
      <w:r>
        <w:t>Education</w:t>
      </w:r>
      <w:proofErr w:type="spellEnd"/>
      <w:r>
        <w:t xml:space="preserve"> </w:t>
      </w:r>
      <w:proofErr w:type="spellStart"/>
      <w:r>
        <w:t>and</w:t>
      </w:r>
      <w:proofErr w:type="spellEnd"/>
      <w:r>
        <w:t xml:space="preserve"> </w:t>
      </w:r>
      <w:proofErr w:type="spellStart"/>
      <w:r>
        <w:t>Leadership</w:t>
      </w:r>
      <w:proofErr w:type="spellEnd"/>
      <w:r>
        <w:t xml:space="preserve"> </w:t>
      </w:r>
      <w:proofErr w:type="spellStart"/>
      <w:r>
        <w:t>for</w:t>
      </w:r>
      <w:proofErr w:type="spellEnd"/>
      <w:r>
        <w:t xml:space="preserve"> AII-ICLEL 2017” başlıklı konferansa davet edilmesi sebebiyle, 11-17 Eylül 2017 tarihleri arasında; 2547 Sayılı Yükseköğretim Kanunun 39. Maddesi ile </w:t>
      </w:r>
      <w:r w:rsidRPr="00DF4459">
        <w:t>Yurt İçinde ve Yurt Dışında Görevlendirmelerde Uyulacak Esaslara İlişkin Yönetmeliğin 2. maddesinin (a) fıkrası ve 3. maddesi gereğince,</w:t>
      </w:r>
      <w:r>
        <w:t xml:space="preserve"> yolluksuz-</w:t>
      </w:r>
      <w:proofErr w:type="spellStart"/>
      <w:r>
        <w:t>yevmiyesiz</w:t>
      </w:r>
      <w:proofErr w:type="spellEnd"/>
      <w:r>
        <w:t>, maaşlı-izinli olarak Portekiz’de görevlendirilmesinin uygun olduğuna oybirliği ile karar verildi.</w:t>
      </w:r>
    </w:p>
    <w:p w:rsidR="00CD03AF" w:rsidRDefault="00CD03AF" w:rsidP="00520088">
      <w:pPr>
        <w:jc w:val="both"/>
      </w:pPr>
    </w:p>
    <w:p w:rsidR="00CD03AF" w:rsidRPr="00DF5647" w:rsidRDefault="00CD03AF" w:rsidP="00520088">
      <w:pPr>
        <w:jc w:val="both"/>
      </w:pPr>
      <w:r w:rsidRPr="00CD03AF">
        <w:rPr>
          <w:b/>
        </w:rPr>
        <w:t>11-</w:t>
      </w:r>
      <w:r>
        <w:rPr>
          <w:b/>
        </w:rPr>
        <w:t xml:space="preserve"> </w:t>
      </w:r>
      <w:r w:rsidRPr="00DF5647">
        <w:t xml:space="preserve">Görsel İletişim Tasarımı Bölüm Başkanlığının </w:t>
      </w:r>
      <w:proofErr w:type="gramStart"/>
      <w:r w:rsidRPr="00DF5647">
        <w:t>22/08/2017</w:t>
      </w:r>
      <w:proofErr w:type="gramEnd"/>
      <w:r w:rsidRPr="00DF5647">
        <w:t xml:space="preserve"> tarih ve 903.07.03/ E. Sayılı yazısı okundu.</w:t>
      </w:r>
    </w:p>
    <w:p w:rsidR="00CD03AF" w:rsidRPr="00DF5647" w:rsidRDefault="00CD03AF" w:rsidP="00520088">
      <w:pPr>
        <w:jc w:val="both"/>
      </w:pPr>
    </w:p>
    <w:p w:rsidR="00DF5647" w:rsidRPr="00891636" w:rsidRDefault="00CD03AF" w:rsidP="00DF5647">
      <w:pPr>
        <w:autoSpaceDE w:val="0"/>
        <w:autoSpaceDN w:val="0"/>
        <w:adjustRightInd w:val="0"/>
        <w:jc w:val="both"/>
      </w:pPr>
      <w:r w:rsidRPr="00DF5647">
        <w:t>Yapılan görüşmeler sonunda;</w:t>
      </w:r>
      <w:r>
        <w:rPr>
          <w:b/>
        </w:rPr>
        <w:t xml:space="preserve"> </w:t>
      </w:r>
      <w:r w:rsidR="00DF5647">
        <w:t xml:space="preserve">Fakültemiz </w:t>
      </w:r>
      <w:r w:rsidR="00DF5647" w:rsidRPr="009F6201">
        <w:t>Görsel İletişim</w:t>
      </w:r>
      <w:r w:rsidR="00DF5647">
        <w:t xml:space="preserve"> </w:t>
      </w:r>
      <w:r w:rsidR="00DF5647" w:rsidRPr="009F6201">
        <w:t>Tasarımı Bölümü Öğretim Üyesi Yrd. Doç. Dr. Tülay ÇELİK’ in</w:t>
      </w:r>
      <w:r w:rsidR="00DF5647">
        <w:t xml:space="preserve">, 02/08/2017 tarih ve 502 Sayılı Fakülte Yönetim Kurulu’nda, sehven yapılan hata ile 04 Eylül 2017- 04 Şubat 2018 tarihleri arasında yapılan görevlendirilmesinin iptal edilmesine ve tarihlerin, </w:t>
      </w:r>
      <w:r w:rsidR="00DF5647" w:rsidRPr="009F6201">
        <w:t xml:space="preserve"> </w:t>
      </w:r>
      <w:r w:rsidR="00DF5647" w:rsidRPr="009F6201">
        <w:rPr>
          <w:b/>
          <w:bCs/>
        </w:rPr>
        <w:t>04 Eylül 2017 – 04</w:t>
      </w:r>
      <w:r w:rsidR="00DF5647">
        <w:rPr>
          <w:b/>
          <w:bCs/>
        </w:rPr>
        <w:t xml:space="preserve"> </w:t>
      </w:r>
      <w:r w:rsidR="00DF5647">
        <w:rPr>
          <w:b/>
          <w:bCs/>
        </w:rPr>
        <w:t xml:space="preserve">Aralık </w:t>
      </w:r>
      <w:proofErr w:type="gramStart"/>
      <w:r w:rsidR="00DF5647" w:rsidRPr="009F6201">
        <w:rPr>
          <w:b/>
          <w:bCs/>
        </w:rPr>
        <w:t xml:space="preserve">2018 </w:t>
      </w:r>
      <w:r w:rsidR="00DF5647">
        <w:rPr>
          <w:b/>
          <w:bCs/>
        </w:rPr>
        <w:t xml:space="preserve"> olarak</w:t>
      </w:r>
      <w:proofErr w:type="gramEnd"/>
      <w:r w:rsidR="00DF5647">
        <w:rPr>
          <w:b/>
          <w:bCs/>
        </w:rPr>
        <w:t xml:space="preserve"> güncellenerek, </w:t>
      </w:r>
      <w:r w:rsidR="00DF5647" w:rsidRPr="009F6201">
        <w:t xml:space="preserve"> </w:t>
      </w:r>
      <w:proofErr w:type="spellStart"/>
      <w:r w:rsidR="00DF5647" w:rsidRPr="009F6201">
        <w:t>Starsbourg</w:t>
      </w:r>
      <w:proofErr w:type="spellEnd"/>
      <w:r w:rsidR="00DF5647" w:rsidRPr="009F6201">
        <w:t xml:space="preserve"> Üniversitesi Sanatsal Düşünce ve Yaratımda Çağdaş</w:t>
      </w:r>
      <w:r w:rsidR="00DF5647">
        <w:t xml:space="preserve"> </w:t>
      </w:r>
      <w:r w:rsidR="00DF5647" w:rsidRPr="009F6201">
        <w:t xml:space="preserve">Yaklaşımlar Araştırma Merkezi’ </w:t>
      </w:r>
      <w:proofErr w:type="spellStart"/>
      <w:r w:rsidR="00DF5647" w:rsidRPr="009F6201">
        <w:t>nde</w:t>
      </w:r>
      <w:proofErr w:type="spellEnd"/>
      <w:r w:rsidR="00DF5647" w:rsidRPr="009F6201">
        <w:t xml:space="preserve"> araştırmacı olarak çalışma yürütmek amacıyla; 2547</w:t>
      </w:r>
      <w:r w:rsidR="00DF5647">
        <w:t xml:space="preserve"> </w:t>
      </w:r>
      <w:r w:rsidR="00DF5647" w:rsidRPr="009F6201">
        <w:t>Sayılı Yükseköğretim kanunun 39. Maddesi ile Yurtiçi ve Yurtdışında Görevlendirilmelerde</w:t>
      </w:r>
      <w:r w:rsidR="00DF5647">
        <w:t xml:space="preserve"> </w:t>
      </w:r>
      <w:r w:rsidR="00DF5647" w:rsidRPr="009F6201">
        <w:t>Uyulacak Esaslara ilişkin yönetmeliğin 2. Maddesinin (a) Fıkrası ve 3. Maddesi gereğince,</w:t>
      </w:r>
      <w:r w:rsidR="00DF5647">
        <w:t xml:space="preserve"> </w:t>
      </w:r>
      <w:r w:rsidR="00DF5647" w:rsidRPr="009F6201">
        <w:t>Sakarya Üniversitesi Yurtdışı Araştırma Faaliyetleri Destekleme Programı kapsamında</w:t>
      </w:r>
      <w:r w:rsidR="00DF5647">
        <w:t xml:space="preserve"> yevmiye masraflarına karşılık aylık </w:t>
      </w:r>
      <w:proofErr w:type="spellStart"/>
      <w:r w:rsidR="00DF5647">
        <w:t>maximum</w:t>
      </w:r>
      <w:proofErr w:type="spellEnd"/>
      <w:r w:rsidR="00DF5647">
        <w:t xml:space="preserve"> </w:t>
      </w:r>
      <w:r w:rsidR="00DF5647" w:rsidRPr="00891636">
        <w:t>#3500# TL destek sağlanarak, maaşlı-izinli olarak görevlendirilmesinin uygun olduğuna ve gereği için Üniversite Yönetim Kurulu’na arzına oybirliği ile karar verildi.</w:t>
      </w:r>
    </w:p>
    <w:p w:rsidR="00CD03AF" w:rsidRPr="00CD03AF" w:rsidRDefault="00CD03AF" w:rsidP="00520088">
      <w:pPr>
        <w:jc w:val="both"/>
        <w:rPr>
          <w:b/>
        </w:rPr>
      </w:pPr>
      <w:bookmarkStart w:id="0" w:name="_GoBack"/>
      <w:bookmarkEnd w:id="0"/>
    </w:p>
    <w:p w:rsidR="00B204E2" w:rsidRDefault="00B204E2" w:rsidP="00520088">
      <w:pPr>
        <w:jc w:val="both"/>
      </w:pPr>
    </w:p>
    <w:p w:rsidR="00B204E2" w:rsidRDefault="00CD03AF" w:rsidP="00520088">
      <w:pPr>
        <w:jc w:val="both"/>
      </w:pPr>
      <w:r>
        <w:rPr>
          <w:b/>
        </w:rPr>
        <w:lastRenderedPageBreak/>
        <w:t>12</w:t>
      </w:r>
      <w:r w:rsidR="00B204E2" w:rsidRPr="00B204E2">
        <w:rPr>
          <w:b/>
        </w:rPr>
        <w:t>-</w:t>
      </w:r>
      <w:r w:rsidR="00B204E2">
        <w:t xml:space="preserve"> Gündemde başka madde olmadığından oturuma son verildi.</w:t>
      </w:r>
    </w:p>
    <w:p w:rsidR="00B204E2" w:rsidRDefault="00B204E2" w:rsidP="00520088">
      <w:pPr>
        <w:jc w:val="both"/>
      </w:pPr>
    </w:p>
    <w:p w:rsidR="00B204E2" w:rsidRDefault="00B204E2" w:rsidP="00520088">
      <w:pPr>
        <w:jc w:val="both"/>
      </w:pPr>
    </w:p>
    <w:p w:rsidR="00B204E2" w:rsidRDefault="00B204E2" w:rsidP="00520088">
      <w:pPr>
        <w:jc w:val="both"/>
      </w:pPr>
    </w:p>
    <w:p w:rsidR="00B204E2" w:rsidRPr="00B204E2" w:rsidRDefault="00B204E2" w:rsidP="00520088">
      <w:pPr>
        <w:jc w:val="both"/>
        <w:rPr>
          <w:b/>
        </w:rPr>
      </w:pPr>
      <w:r w:rsidRPr="00B204E2">
        <w:rPr>
          <w:b/>
        </w:rPr>
        <w:t>Yrd.</w:t>
      </w:r>
      <w:r w:rsidR="00754AB6">
        <w:rPr>
          <w:b/>
        </w:rPr>
        <w:t xml:space="preserve"> </w:t>
      </w:r>
      <w:r w:rsidRPr="00B204E2">
        <w:rPr>
          <w:b/>
        </w:rPr>
        <w:t>Doç.</w:t>
      </w:r>
      <w:r w:rsidR="00754AB6">
        <w:rPr>
          <w:b/>
        </w:rPr>
        <w:t xml:space="preserve"> </w:t>
      </w:r>
      <w:r w:rsidRPr="00B204E2">
        <w:rPr>
          <w:b/>
        </w:rPr>
        <w:t>Şirin YILMAZ</w:t>
      </w:r>
      <w:r w:rsidRPr="00B204E2">
        <w:rPr>
          <w:b/>
        </w:rPr>
        <w:tab/>
      </w:r>
      <w:r w:rsidRPr="00B204E2">
        <w:rPr>
          <w:b/>
        </w:rPr>
        <w:tab/>
      </w:r>
      <w:r w:rsidRPr="00B204E2">
        <w:rPr>
          <w:b/>
        </w:rPr>
        <w:tab/>
      </w:r>
      <w:r w:rsidRPr="00B204E2">
        <w:rPr>
          <w:b/>
        </w:rPr>
        <w:tab/>
        <w:t>Prof. Dr. Ayşe ÜSTÜN</w:t>
      </w:r>
    </w:p>
    <w:p w:rsidR="00B204E2" w:rsidRPr="00B204E2" w:rsidRDefault="00B204E2" w:rsidP="00520088">
      <w:pPr>
        <w:jc w:val="both"/>
        <w:rPr>
          <w:b/>
        </w:rPr>
      </w:pPr>
      <w:r w:rsidRPr="00B204E2">
        <w:rPr>
          <w:b/>
        </w:rPr>
        <w:t>DEKAN V.</w:t>
      </w:r>
      <w:r w:rsidRPr="00B204E2">
        <w:rPr>
          <w:b/>
        </w:rPr>
        <w:tab/>
      </w:r>
      <w:r w:rsidRPr="00B204E2">
        <w:rPr>
          <w:b/>
        </w:rPr>
        <w:tab/>
      </w:r>
      <w:r w:rsidRPr="00B204E2">
        <w:rPr>
          <w:b/>
        </w:rPr>
        <w:tab/>
      </w:r>
      <w:r w:rsidRPr="00B204E2">
        <w:rPr>
          <w:b/>
        </w:rPr>
        <w:tab/>
      </w:r>
      <w:r w:rsidRPr="00B204E2">
        <w:rPr>
          <w:b/>
        </w:rPr>
        <w:tab/>
      </w:r>
      <w:r w:rsidRPr="00B204E2">
        <w:rPr>
          <w:b/>
        </w:rPr>
        <w:tab/>
        <w:t>ÜYE</w:t>
      </w:r>
    </w:p>
    <w:p w:rsidR="00B204E2" w:rsidRPr="00B204E2" w:rsidRDefault="00B204E2" w:rsidP="00520088">
      <w:pPr>
        <w:jc w:val="both"/>
        <w:rPr>
          <w:b/>
        </w:rPr>
      </w:pPr>
    </w:p>
    <w:p w:rsidR="00B204E2" w:rsidRPr="00B204E2" w:rsidRDefault="00B204E2" w:rsidP="00520088">
      <w:pPr>
        <w:jc w:val="both"/>
        <w:rPr>
          <w:b/>
        </w:rPr>
      </w:pPr>
    </w:p>
    <w:p w:rsidR="00B204E2" w:rsidRPr="00B204E2" w:rsidRDefault="00B204E2" w:rsidP="00520088">
      <w:pPr>
        <w:jc w:val="both"/>
        <w:rPr>
          <w:b/>
        </w:rPr>
      </w:pPr>
      <w:r w:rsidRPr="00B204E2">
        <w:rPr>
          <w:b/>
        </w:rPr>
        <w:t>Prof. Süreyya ÇAKIR</w:t>
      </w:r>
      <w:r w:rsidRPr="00B204E2">
        <w:rPr>
          <w:b/>
        </w:rPr>
        <w:tab/>
      </w:r>
      <w:r w:rsidRPr="00B204E2">
        <w:rPr>
          <w:b/>
        </w:rPr>
        <w:tab/>
      </w:r>
      <w:r w:rsidRPr="00B204E2">
        <w:rPr>
          <w:b/>
        </w:rPr>
        <w:tab/>
      </w:r>
      <w:r w:rsidRPr="00B204E2">
        <w:rPr>
          <w:b/>
        </w:rPr>
        <w:tab/>
        <w:t>Prof. Didem ATİŞ</w:t>
      </w:r>
    </w:p>
    <w:p w:rsidR="00B204E2" w:rsidRPr="00B204E2" w:rsidRDefault="00B204E2" w:rsidP="00520088">
      <w:pPr>
        <w:jc w:val="both"/>
        <w:rPr>
          <w:b/>
        </w:rPr>
      </w:pPr>
      <w:r w:rsidRPr="00B204E2">
        <w:rPr>
          <w:b/>
        </w:rPr>
        <w:t>ÜYE</w:t>
      </w:r>
      <w:r w:rsidRPr="00B204E2">
        <w:rPr>
          <w:b/>
        </w:rPr>
        <w:tab/>
      </w:r>
      <w:r w:rsidRPr="00B204E2">
        <w:rPr>
          <w:b/>
        </w:rPr>
        <w:tab/>
      </w:r>
      <w:r w:rsidRPr="00B204E2">
        <w:rPr>
          <w:b/>
        </w:rPr>
        <w:tab/>
      </w:r>
      <w:r w:rsidRPr="00B204E2">
        <w:rPr>
          <w:b/>
        </w:rPr>
        <w:tab/>
      </w:r>
      <w:r w:rsidRPr="00B204E2">
        <w:rPr>
          <w:b/>
        </w:rPr>
        <w:tab/>
      </w:r>
      <w:r w:rsidRPr="00B204E2">
        <w:rPr>
          <w:b/>
        </w:rPr>
        <w:tab/>
      </w:r>
      <w:r w:rsidRPr="00B204E2">
        <w:rPr>
          <w:b/>
        </w:rPr>
        <w:tab/>
      </w:r>
      <w:proofErr w:type="spellStart"/>
      <w:r w:rsidRPr="00B204E2">
        <w:rPr>
          <w:b/>
        </w:rPr>
        <w:t>ÜYE</w:t>
      </w:r>
      <w:proofErr w:type="spellEnd"/>
    </w:p>
    <w:p w:rsidR="00B204E2" w:rsidRPr="00B204E2" w:rsidRDefault="00B204E2" w:rsidP="00520088">
      <w:pPr>
        <w:jc w:val="both"/>
        <w:rPr>
          <w:b/>
        </w:rPr>
      </w:pPr>
    </w:p>
    <w:p w:rsidR="00B204E2" w:rsidRPr="00B204E2" w:rsidRDefault="00B204E2" w:rsidP="00520088">
      <w:pPr>
        <w:jc w:val="both"/>
        <w:rPr>
          <w:b/>
        </w:rPr>
      </w:pPr>
    </w:p>
    <w:p w:rsidR="00B204E2" w:rsidRPr="00B204E2" w:rsidRDefault="00B204E2" w:rsidP="00520088">
      <w:pPr>
        <w:jc w:val="both"/>
        <w:rPr>
          <w:b/>
        </w:rPr>
      </w:pPr>
      <w:r w:rsidRPr="00B204E2">
        <w:rPr>
          <w:b/>
        </w:rPr>
        <w:t>Doç. Dr. Tahsin TURGAY</w:t>
      </w:r>
      <w:r w:rsidRPr="00B204E2">
        <w:rPr>
          <w:b/>
        </w:rPr>
        <w:tab/>
      </w:r>
      <w:r w:rsidRPr="00B204E2">
        <w:rPr>
          <w:b/>
        </w:rPr>
        <w:tab/>
      </w:r>
      <w:r w:rsidRPr="00B204E2">
        <w:rPr>
          <w:b/>
        </w:rPr>
        <w:tab/>
      </w:r>
      <w:r w:rsidRPr="00B204E2">
        <w:rPr>
          <w:b/>
        </w:rPr>
        <w:tab/>
        <w:t>Doç. Buket ACATÜRK</w:t>
      </w:r>
    </w:p>
    <w:p w:rsidR="00B204E2" w:rsidRDefault="00B204E2" w:rsidP="00520088">
      <w:pPr>
        <w:jc w:val="both"/>
        <w:rPr>
          <w:b/>
        </w:rPr>
      </w:pPr>
      <w:r w:rsidRPr="00B204E2">
        <w:rPr>
          <w:b/>
        </w:rPr>
        <w:t>ÜYE</w:t>
      </w:r>
      <w:r w:rsidRPr="00B204E2">
        <w:rPr>
          <w:b/>
        </w:rPr>
        <w:tab/>
      </w:r>
      <w:r w:rsidRPr="00B204E2">
        <w:rPr>
          <w:b/>
        </w:rPr>
        <w:tab/>
      </w:r>
      <w:r w:rsidRPr="00B204E2">
        <w:rPr>
          <w:b/>
        </w:rPr>
        <w:tab/>
      </w:r>
      <w:r w:rsidRPr="00B204E2">
        <w:rPr>
          <w:b/>
        </w:rPr>
        <w:tab/>
      </w:r>
      <w:r w:rsidRPr="00B204E2">
        <w:rPr>
          <w:b/>
        </w:rPr>
        <w:tab/>
      </w:r>
      <w:r w:rsidRPr="00B204E2">
        <w:rPr>
          <w:b/>
        </w:rPr>
        <w:tab/>
      </w:r>
      <w:r w:rsidRPr="00B204E2">
        <w:rPr>
          <w:b/>
        </w:rPr>
        <w:tab/>
      </w:r>
      <w:proofErr w:type="spellStart"/>
      <w:r w:rsidRPr="00B204E2">
        <w:rPr>
          <w:b/>
        </w:rPr>
        <w:t>ÜYE</w:t>
      </w:r>
      <w:proofErr w:type="spellEnd"/>
    </w:p>
    <w:p w:rsidR="001F567E" w:rsidRDefault="001F567E" w:rsidP="00520088">
      <w:pPr>
        <w:jc w:val="both"/>
        <w:rPr>
          <w:b/>
        </w:rPr>
      </w:pPr>
    </w:p>
    <w:p w:rsidR="001F567E" w:rsidRDefault="001F567E" w:rsidP="00520088">
      <w:pPr>
        <w:jc w:val="both"/>
        <w:rPr>
          <w:b/>
        </w:rPr>
      </w:pPr>
    </w:p>
    <w:p w:rsidR="001F567E" w:rsidRDefault="001F567E" w:rsidP="00520088">
      <w:pPr>
        <w:jc w:val="both"/>
        <w:rPr>
          <w:b/>
        </w:rPr>
      </w:pPr>
    </w:p>
    <w:p w:rsidR="001F567E" w:rsidRDefault="001F567E" w:rsidP="00520088">
      <w:pPr>
        <w:jc w:val="both"/>
        <w:rPr>
          <w:b/>
        </w:rPr>
      </w:pPr>
    </w:p>
    <w:p w:rsidR="00F3537E" w:rsidRDefault="00F3537E" w:rsidP="00520088">
      <w:pPr>
        <w:jc w:val="both"/>
        <w:rPr>
          <w:b/>
        </w:rPr>
      </w:pPr>
    </w:p>
    <w:p w:rsidR="00F3537E" w:rsidRDefault="00F3537E" w:rsidP="00520088">
      <w:pPr>
        <w:jc w:val="both"/>
        <w:rPr>
          <w:b/>
        </w:rPr>
      </w:pPr>
    </w:p>
    <w:p w:rsidR="00F3537E" w:rsidRDefault="00F3537E" w:rsidP="00520088">
      <w:pPr>
        <w:jc w:val="both"/>
        <w:rPr>
          <w:b/>
        </w:rPr>
      </w:pPr>
    </w:p>
    <w:p w:rsidR="00F3537E" w:rsidRDefault="00F3537E" w:rsidP="00F3537E">
      <w:pPr>
        <w:jc w:val="center"/>
        <w:rPr>
          <w:b/>
        </w:rPr>
      </w:pPr>
      <w:r>
        <w:rPr>
          <w:b/>
        </w:rPr>
        <w:t>SAKARYA ÜNİVERSİTESİ</w:t>
      </w:r>
    </w:p>
    <w:p w:rsidR="00F3537E" w:rsidRDefault="00F3537E" w:rsidP="00F3537E">
      <w:pPr>
        <w:jc w:val="center"/>
        <w:rPr>
          <w:b/>
        </w:rPr>
      </w:pPr>
      <w:r>
        <w:rPr>
          <w:b/>
        </w:rPr>
        <w:t>SANAT TASARIM VE MİMARLIK FAKÜLTESİ</w:t>
      </w:r>
    </w:p>
    <w:p w:rsidR="00F3537E" w:rsidRDefault="00F3537E" w:rsidP="00F3537E">
      <w:pPr>
        <w:jc w:val="center"/>
        <w:rPr>
          <w:b/>
        </w:rPr>
      </w:pPr>
      <w:r>
        <w:rPr>
          <w:b/>
        </w:rPr>
        <w:t>FAKÜLTE YÖNETİM KURULU TOPLANTI TUTANAĞI</w:t>
      </w:r>
    </w:p>
    <w:p w:rsidR="00F3537E" w:rsidRDefault="00F3537E" w:rsidP="00F3537E">
      <w:pPr>
        <w:jc w:val="both"/>
      </w:pPr>
    </w:p>
    <w:p w:rsidR="00F3537E" w:rsidRDefault="00F3537E" w:rsidP="00F3537E">
      <w:pPr>
        <w:jc w:val="both"/>
        <w:rPr>
          <w:b/>
        </w:rPr>
      </w:pPr>
      <w:r>
        <w:rPr>
          <w:b/>
        </w:rPr>
        <w:t>TOPLANTI TARİHİ</w:t>
      </w:r>
      <w:r>
        <w:rPr>
          <w:b/>
        </w:rPr>
        <w:tab/>
        <w:t xml:space="preserve">: </w:t>
      </w:r>
      <w:proofErr w:type="gramStart"/>
      <w:r>
        <w:rPr>
          <w:b/>
        </w:rPr>
        <w:t>22/08/2017</w:t>
      </w:r>
      <w:proofErr w:type="gramEnd"/>
      <w:r>
        <w:rPr>
          <w:b/>
        </w:rPr>
        <w:t xml:space="preserve"> </w:t>
      </w:r>
    </w:p>
    <w:p w:rsidR="00F3537E" w:rsidRDefault="00F3537E" w:rsidP="00F3537E">
      <w:pPr>
        <w:jc w:val="both"/>
        <w:rPr>
          <w:b/>
        </w:rPr>
      </w:pPr>
      <w:proofErr w:type="gramStart"/>
      <w:r>
        <w:rPr>
          <w:b/>
        </w:rPr>
        <w:t>TOPLANTI  NO</w:t>
      </w:r>
      <w:proofErr w:type="gramEnd"/>
      <w:r>
        <w:rPr>
          <w:b/>
        </w:rPr>
        <w:tab/>
      </w:r>
      <w:r>
        <w:rPr>
          <w:b/>
        </w:rPr>
        <w:tab/>
        <w:t>: 505</w:t>
      </w:r>
    </w:p>
    <w:p w:rsidR="00F3537E" w:rsidRDefault="00F3537E" w:rsidP="00F3537E">
      <w:pPr>
        <w:jc w:val="both"/>
      </w:pPr>
    </w:p>
    <w:p w:rsidR="00F3537E" w:rsidRDefault="00F3537E" w:rsidP="00F3537E">
      <w:pPr>
        <w:jc w:val="both"/>
      </w:pPr>
      <w:r>
        <w:t xml:space="preserve">Fakülte Yönetim Kurulu </w:t>
      </w:r>
      <w:r>
        <w:rPr>
          <w:b/>
        </w:rPr>
        <w:t>22/08/2017</w:t>
      </w:r>
      <w:r>
        <w:t xml:space="preserve"> tarihinde Dekan Vekili </w:t>
      </w:r>
      <w:proofErr w:type="spellStart"/>
      <w:proofErr w:type="gramStart"/>
      <w:r>
        <w:t>Yrd.Doç.Şirin</w:t>
      </w:r>
      <w:proofErr w:type="spellEnd"/>
      <w:proofErr w:type="gramEnd"/>
      <w:r>
        <w:t xml:space="preserve"> YILMAZ başkanlığında toplanmış aşağıdaki kararlar alınmıştır.</w:t>
      </w:r>
    </w:p>
    <w:p w:rsidR="00F3537E" w:rsidRDefault="00F3537E" w:rsidP="00520088">
      <w:pPr>
        <w:jc w:val="both"/>
        <w:rPr>
          <w:b/>
        </w:rPr>
      </w:pPr>
    </w:p>
    <w:p w:rsidR="00F3537E" w:rsidRDefault="00F3537E" w:rsidP="00F3537E">
      <w:pPr>
        <w:jc w:val="both"/>
      </w:pPr>
      <w:r w:rsidRPr="00520088">
        <w:rPr>
          <w:b/>
        </w:rPr>
        <w:t>10-</w:t>
      </w:r>
      <w:r>
        <w:rPr>
          <w:b/>
        </w:rPr>
        <w:t xml:space="preserve"> </w:t>
      </w:r>
      <w:r>
        <w:t xml:space="preserve">Mimarlık Bölüm Başkanlığının </w:t>
      </w:r>
      <w:proofErr w:type="gramStart"/>
      <w:r>
        <w:t>22/08/2017</w:t>
      </w:r>
      <w:proofErr w:type="gramEnd"/>
      <w:r>
        <w:t xml:space="preserve"> tarih ve 903.07.03/E.35020 sayılı yazısı okundu.</w:t>
      </w:r>
    </w:p>
    <w:p w:rsidR="00F3537E" w:rsidRDefault="00F3537E" w:rsidP="00F3537E">
      <w:pPr>
        <w:jc w:val="both"/>
      </w:pPr>
      <w:r>
        <w:t xml:space="preserve">Yapılan görüşmeler sonunda; Fakültemiz Mimarlık Bölümü Yabancı Uyruklu Öğretim Elemanı Yrd. Doç. </w:t>
      </w:r>
      <w:proofErr w:type="spellStart"/>
      <w:proofErr w:type="gramStart"/>
      <w:r>
        <w:t>Dr.Masoumeh</w:t>
      </w:r>
      <w:proofErr w:type="spellEnd"/>
      <w:r>
        <w:t xml:space="preserve">  </w:t>
      </w:r>
      <w:proofErr w:type="spellStart"/>
      <w:r>
        <w:t>KHANZADEH’in</w:t>
      </w:r>
      <w:proofErr w:type="spellEnd"/>
      <w:proofErr w:type="gramEnd"/>
      <w:r>
        <w:t xml:space="preserve">; 12-14 Eylül 2017 tarihlerinde, Portekiz-Porto’da düzenlenecek olan “3 </w:t>
      </w:r>
      <w:proofErr w:type="spellStart"/>
      <w:r>
        <w:t>rd</w:t>
      </w:r>
      <w:proofErr w:type="spellEnd"/>
      <w:r>
        <w:t xml:space="preserve"> International Conference on </w:t>
      </w:r>
      <w:proofErr w:type="spellStart"/>
      <w:r>
        <w:t>Lifelong</w:t>
      </w:r>
      <w:proofErr w:type="spellEnd"/>
      <w:r>
        <w:t xml:space="preserve"> </w:t>
      </w:r>
      <w:proofErr w:type="spellStart"/>
      <w:r>
        <w:t>Education</w:t>
      </w:r>
      <w:proofErr w:type="spellEnd"/>
      <w:r>
        <w:t xml:space="preserve"> </w:t>
      </w:r>
      <w:proofErr w:type="spellStart"/>
      <w:r>
        <w:t>and</w:t>
      </w:r>
      <w:proofErr w:type="spellEnd"/>
      <w:r>
        <w:t xml:space="preserve"> </w:t>
      </w:r>
      <w:proofErr w:type="spellStart"/>
      <w:r>
        <w:t>Leadership</w:t>
      </w:r>
      <w:proofErr w:type="spellEnd"/>
      <w:r>
        <w:t xml:space="preserve"> </w:t>
      </w:r>
      <w:proofErr w:type="spellStart"/>
      <w:r>
        <w:t>for</w:t>
      </w:r>
      <w:proofErr w:type="spellEnd"/>
      <w:r>
        <w:t xml:space="preserve"> AII-ICLEL 2017” başlıklı konferansa davet edilmesi sebebiyle, 11-17 Eylül 2017 tarihleri arasında; 2547 Sayılı Yükseköğretim Kanunun 39. Maddesi ile </w:t>
      </w:r>
      <w:r w:rsidRPr="00DF4459">
        <w:t>Yurt İçinde ve Yurt Dışında Görevlendirmelerde Uyulacak Esaslara İlişkin Yönetmeliğin 2. maddesinin (a) fıkrası ve 3. maddesi gereğince,</w:t>
      </w:r>
      <w:r>
        <w:t xml:space="preserve"> yolluksuz-</w:t>
      </w:r>
      <w:proofErr w:type="spellStart"/>
      <w:r>
        <w:t>yevmiyesiz</w:t>
      </w:r>
      <w:proofErr w:type="spellEnd"/>
      <w:r>
        <w:t>, maaşlı-izinli olarak Portekiz’de görevlendirilmesinin uygun olduğuna oybirliği ile karar verildi.</w:t>
      </w:r>
    </w:p>
    <w:p w:rsidR="00F3537E" w:rsidRDefault="00F3537E" w:rsidP="00F3537E">
      <w:pPr>
        <w:jc w:val="both"/>
      </w:pPr>
    </w:p>
    <w:p w:rsidR="00F3537E" w:rsidRDefault="00F3537E" w:rsidP="00F3537E">
      <w:pPr>
        <w:jc w:val="both"/>
      </w:pPr>
    </w:p>
    <w:p w:rsidR="00F3537E" w:rsidRPr="00F3537E" w:rsidRDefault="00F3537E" w:rsidP="00F3537E">
      <w:pPr>
        <w:ind w:left="5664"/>
        <w:jc w:val="both"/>
        <w:rPr>
          <w:b/>
        </w:rPr>
      </w:pPr>
      <w:r w:rsidRPr="00F3537E">
        <w:rPr>
          <w:b/>
        </w:rPr>
        <w:t>ASLININ AYNIDIR</w:t>
      </w:r>
    </w:p>
    <w:p w:rsidR="00F3537E" w:rsidRPr="00F3537E" w:rsidRDefault="00F3537E" w:rsidP="00F3537E">
      <w:pPr>
        <w:ind w:left="5664"/>
        <w:jc w:val="both"/>
        <w:rPr>
          <w:b/>
        </w:rPr>
      </w:pPr>
    </w:p>
    <w:p w:rsidR="00F3537E" w:rsidRPr="00F3537E" w:rsidRDefault="00F3537E" w:rsidP="00F3537E">
      <w:pPr>
        <w:ind w:left="5664"/>
        <w:jc w:val="both"/>
        <w:rPr>
          <w:b/>
        </w:rPr>
      </w:pPr>
    </w:p>
    <w:p w:rsidR="00F3537E" w:rsidRPr="00F3537E" w:rsidRDefault="00F3537E" w:rsidP="00F3537E">
      <w:pPr>
        <w:ind w:left="5664"/>
        <w:jc w:val="both"/>
        <w:rPr>
          <w:b/>
        </w:rPr>
      </w:pPr>
      <w:r w:rsidRPr="00F3537E">
        <w:rPr>
          <w:b/>
        </w:rPr>
        <w:t>Zuhal KARAGÜLLE</w:t>
      </w:r>
    </w:p>
    <w:p w:rsidR="00F3537E" w:rsidRPr="00F3537E" w:rsidRDefault="00F3537E" w:rsidP="00F3537E">
      <w:pPr>
        <w:ind w:left="5664"/>
        <w:jc w:val="both"/>
        <w:rPr>
          <w:b/>
        </w:rPr>
      </w:pPr>
      <w:r w:rsidRPr="00F3537E">
        <w:rPr>
          <w:b/>
        </w:rPr>
        <w:t>Fakülte Sekreteri</w:t>
      </w:r>
    </w:p>
    <w:p w:rsidR="001F567E" w:rsidRDefault="001F567E" w:rsidP="00520088">
      <w:pPr>
        <w:jc w:val="both"/>
        <w:rPr>
          <w:b/>
        </w:rPr>
      </w:pPr>
    </w:p>
    <w:sectPr w:rsidR="001F56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295"/>
    <w:rsid w:val="000E57FB"/>
    <w:rsid w:val="001D34AD"/>
    <w:rsid w:val="001F567E"/>
    <w:rsid w:val="00257B75"/>
    <w:rsid w:val="00266D09"/>
    <w:rsid w:val="004A2F8C"/>
    <w:rsid w:val="004E5B2A"/>
    <w:rsid w:val="00520088"/>
    <w:rsid w:val="005D2C56"/>
    <w:rsid w:val="00754AB6"/>
    <w:rsid w:val="00840A3E"/>
    <w:rsid w:val="009053C3"/>
    <w:rsid w:val="00A27311"/>
    <w:rsid w:val="00A76074"/>
    <w:rsid w:val="00A90AAC"/>
    <w:rsid w:val="00B204E2"/>
    <w:rsid w:val="00B24295"/>
    <w:rsid w:val="00B6174F"/>
    <w:rsid w:val="00CC3A5D"/>
    <w:rsid w:val="00CD03AF"/>
    <w:rsid w:val="00D81D6A"/>
    <w:rsid w:val="00DF5647"/>
    <w:rsid w:val="00E13492"/>
    <w:rsid w:val="00F353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29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57B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29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57B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34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1</Pages>
  <Words>1462</Words>
  <Characters>8338</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9781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Sau</cp:lastModifiedBy>
  <cp:revision>29</cp:revision>
  <cp:lastPrinted>2017-08-22T08:55:00Z</cp:lastPrinted>
  <dcterms:created xsi:type="dcterms:W3CDTF">2017-08-22T06:21:00Z</dcterms:created>
  <dcterms:modified xsi:type="dcterms:W3CDTF">2017-08-22T12:56:00Z</dcterms:modified>
</cp:coreProperties>
</file>