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B3" w:rsidRPr="004A2E2A" w:rsidRDefault="00954BB3" w:rsidP="00954BB3">
      <w:pPr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Prof. Didem ATİŞ        </w:t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="00317499">
        <w:rPr>
          <w:rFonts w:ascii="Times New Roman" w:hAnsi="Times New Roman" w:cs="Times New Roman"/>
          <w:sz w:val="24"/>
          <w:szCs w:val="24"/>
        </w:rPr>
        <w:tab/>
      </w:r>
      <w:r w:rsidR="00317499">
        <w:rPr>
          <w:rFonts w:ascii="Times New Roman" w:hAnsi="Times New Roman" w:cs="Times New Roman"/>
          <w:sz w:val="24"/>
          <w:szCs w:val="24"/>
        </w:rPr>
        <w:tab/>
      </w:r>
      <w:r w:rsidR="00317499" w:rsidRPr="004A2E2A">
        <w:rPr>
          <w:rFonts w:ascii="Times New Roman" w:hAnsi="Times New Roman" w:cs="Times New Roman"/>
          <w:sz w:val="24"/>
          <w:szCs w:val="24"/>
        </w:rPr>
        <w:t>Prof. Dr. Süreyya ÇAKIR</w:t>
      </w:r>
      <w:bookmarkStart w:id="0" w:name="_GoBack"/>
      <w:bookmarkEnd w:id="0"/>
      <w:r w:rsidRPr="004A2E2A">
        <w:rPr>
          <w:rFonts w:ascii="Times New Roman" w:hAnsi="Times New Roman" w:cs="Times New Roman"/>
          <w:sz w:val="24"/>
          <w:szCs w:val="24"/>
        </w:rPr>
        <w:tab/>
      </w:r>
      <w:r w:rsidRPr="004A2E2A">
        <w:rPr>
          <w:rFonts w:ascii="Times New Roman" w:hAnsi="Times New Roman" w:cs="Times New Roman"/>
          <w:sz w:val="24"/>
          <w:szCs w:val="24"/>
        </w:rPr>
        <w:tab/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 w:rsidRPr="004A2E2A">
        <w:rPr>
          <w:rFonts w:ascii="Times New Roman" w:hAnsi="Times New Roman" w:cs="Times New Roman"/>
          <w:sz w:val="24"/>
          <w:szCs w:val="24"/>
        </w:rPr>
        <w:tab/>
      </w:r>
      <w:r w:rsidRPr="004A2E2A">
        <w:rPr>
          <w:rFonts w:ascii="Times New Roman" w:hAnsi="Times New Roman" w:cs="Times New Roman"/>
          <w:sz w:val="24"/>
          <w:szCs w:val="24"/>
        </w:rPr>
        <w:tab/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2E2A"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TURGAY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2E2A">
        <w:rPr>
          <w:rFonts w:ascii="Times New Roman" w:hAnsi="Times New Roman" w:cs="Times New Roman"/>
          <w:sz w:val="24"/>
          <w:szCs w:val="24"/>
        </w:rPr>
        <w:t>Yrd.Doç</w:t>
      </w:r>
      <w:proofErr w:type="spellEnd"/>
      <w:r w:rsidRPr="004A2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Dr. Hatice Senem DOYDUK </w:t>
      </w:r>
    </w:p>
    <w:p w:rsidR="00954BB3" w:rsidRPr="004A2E2A" w:rsidRDefault="00954BB3" w:rsidP="00954BB3">
      <w:pPr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54BB3" w:rsidRPr="004A2E2A" w:rsidRDefault="00954BB3" w:rsidP="00954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54BB3" w:rsidRPr="004A2E2A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4A2E2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4A2E2A">
        <w:rPr>
          <w:rFonts w:ascii="Times New Roman" w:hAnsi="Times New Roman" w:cs="Times New Roman"/>
          <w:b/>
          <w:sz w:val="24"/>
          <w:szCs w:val="24"/>
        </w:rPr>
        <w:t>04/04/2018</w:t>
      </w:r>
      <w:proofErr w:type="gramEnd"/>
    </w:p>
    <w:p w:rsidR="00954BB3" w:rsidRPr="004A2E2A" w:rsidRDefault="00954BB3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E2A"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 w:rsidRPr="004A2E2A">
        <w:rPr>
          <w:rFonts w:ascii="Times New Roman" w:hAnsi="Times New Roman" w:cs="Times New Roman"/>
          <w:b/>
          <w:sz w:val="24"/>
          <w:szCs w:val="24"/>
        </w:rPr>
        <w:tab/>
      </w:r>
      <w:r w:rsidRPr="004A2E2A">
        <w:rPr>
          <w:rFonts w:ascii="Times New Roman" w:hAnsi="Times New Roman" w:cs="Times New Roman"/>
          <w:b/>
          <w:sz w:val="24"/>
          <w:szCs w:val="24"/>
        </w:rPr>
        <w:tab/>
        <w:t>: 533</w:t>
      </w:r>
    </w:p>
    <w:p w:rsidR="00954BB3" w:rsidRPr="004A2E2A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BB3" w:rsidRPr="004A2E2A" w:rsidRDefault="00954BB3" w:rsidP="00954BB3">
      <w:pPr>
        <w:jc w:val="both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Pr="004A2E2A">
        <w:rPr>
          <w:rFonts w:ascii="Times New Roman" w:hAnsi="Times New Roman" w:cs="Times New Roman"/>
          <w:b/>
          <w:sz w:val="24"/>
          <w:szCs w:val="24"/>
        </w:rPr>
        <w:t>04/04/2018</w:t>
      </w:r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BA3DDB" w:rsidRPr="004A2E2A" w:rsidRDefault="00BA3DDB" w:rsidP="00954B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DDB" w:rsidRPr="004A2E2A" w:rsidRDefault="00BA3DDB" w:rsidP="00BA3DDB">
      <w:pPr>
        <w:jc w:val="both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b/>
          <w:sz w:val="24"/>
          <w:szCs w:val="24"/>
        </w:rPr>
        <w:t>1-</w:t>
      </w:r>
      <w:r w:rsidRPr="004A2E2A">
        <w:rPr>
          <w:rFonts w:ascii="Times New Roman" w:hAnsi="Times New Roman" w:cs="Times New Roman"/>
          <w:sz w:val="24"/>
          <w:szCs w:val="24"/>
        </w:rPr>
        <w:t>Yükseköğretim Kurulu Başkanlığı Eğitim Öğretim Dairesi Başkanlığının 15.02.2018 tarih ve 199-E.11624 sayılı yazısı okudu.</w:t>
      </w:r>
    </w:p>
    <w:p w:rsidR="00BA3DDB" w:rsidRPr="004A2E2A" w:rsidRDefault="00BA3DDB" w:rsidP="00BA3DDB">
      <w:pPr>
        <w:jc w:val="both"/>
        <w:rPr>
          <w:rFonts w:ascii="Times New Roman" w:hAnsi="Times New Roman" w:cs="Times New Roman"/>
          <w:sz w:val="24"/>
          <w:szCs w:val="24"/>
        </w:rPr>
      </w:pPr>
      <w:r w:rsidRPr="004A2E2A">
        <w:rPr>
          <w:rFonts w:ascii="Times New Roman" w:hAnsi="Times New Roman" w:cs="Times New Roman"/>
          <w:sz w:val="24"/>
          <w:szCs w:val="24"/>
        </w:rPr>
        <w:t xml:space="preserve">Yapılan görüşmeler sonunda; Yükseköğretim Kurulu Başkanlığının yazısına istinaden,  2018-2019 Eğitim Öğretim Yılı’nda Özel Yetenek Sınavları </w:t>
      </w:r>
      <w:proofErr w:type="gramStart"/>
      <w:r w:rsidRPr="004A2E2A">
        <w:rPr>
          <w:rFonts w:ascii="Times New Roman" w:hAnsi="Times New Roman" w:cs="Times New Roman"/>
          <w:sz w:val="24"/>
          <w:szCs w:val="24"/>
        </w:rPr>
        <w:t>ile  alınacak</w:t>
      </w:r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öğrenciler için getirilen düzenlemeler sebebiyle; Fakültemiz Özel Yetenek Sınav </w:t>
      </w:r>
      <w:proofErr w:type="spellStart"/>
      <w:r w:rsidRPr="004A2E2A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4A2E2A">
        <w:rPr>
          <w:rFonts w:ascii="Times New Roman" w:hAnsi="Times New Roman" w:cs="Times New Roman"/>
          <w:sz w:val="24"/>
          <w:szCs w:val="24"/>
        </w:rPr>
        <w:t xml:space="preserve"> güncellenerek, ekteki şekliyle uygun olduğuna ve gereği için Üniversite Senatosu’na arzına oybirliği ile karar verildi.</w:t>
      </w:r>
    </w:p>
    <w:p w:rsidR="00E218F6" w:rsidRPr="004A2E2A" w:rsidRDefault="00E218F6">
      <w:pPr>
        <w:rPr>
          <w:sz w:val="24"/>
          <w:szCs w:val="24"/>
        </w:rPr>
      </w:pPr>
    </w:p>
    <w:p w:rsidR="004A2E2A" w:rsidRPr="004A2E2A" w:rsidRDefault="004A2E2A" w:rsidP="004A2E2A">
      <w:pPr>
        <w:jc w:val="both"/>
        <w:rPr>
          <w:rFonts w:ascii="Times New Roman" w:hAnsi="Times New Roman" w:cs="Times New Roman"/>
          <w:sz w:val="24"/>
          <w:szCs w:val="24"/>
        </w:rPr>
      </w:pPr>
      <w:r w:rsidRPr="004A2E2A">
        <w:rPr>
          <w:b/>
          <w:sz w:val="24"/>
          <w:szCs w:val="24"/>
        </w:rPr>
        <w:t>2-</w:t>
      </w:r>
      <w:r>
        <w:rPr>
          <w:b/>
          <w:sz w:val="24"/>
          <w:szCs w:val="24"/>
        </w:rPr>
        <w:t xml:space="preserve"> </w:t>
      </w:r>
      <w:r w:rsidRPr="004A2E2A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4A2E2A">
        <w:rPr>
          <w:rFonts w:ascii="Times New Roman" w:hAnsi="Times New Roman" w:cs="Times New Roman"/>
          <w:sz w:val="24"/>
          <w:szCs w:val="24"/>
        </w:rPr>
        <w:t>03/04/2018</w:t>
      </w:r>
      <w:proofErr w:type="gramEnd"/>
      <w:r w:rsidRPr="004A2E2A">
        <w:rPr>
          <w:rFonts w:ascii="Times New Roman" w:hAnsi="Times New Roman" w:cs="Times New Roman"/>
          <w:sz w:val="24"/>
          <w:szCs w:val="24"/>
        </w:rPr>
        <w:t xml:space="preserve"> tarih ve 903.07.02/E.14932 sayılı yazısı okundu.</w:t>
      </w:r>
    </w:p>
    <w:p w:rsidR="004A2E2A" w:rsidRDefault="004A2E2A" w:rsidP="004A2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E2A">
        <w:rPr>
          <w:rFonts w:ascii="Times New Roman" w:hAnsi="Times New Roman" w:cs="Times New Roman"/>
          <w:sz w:val="24"/>
          <w:szCs w:val="24"/>
        </w:rPr>
        <w:t xml:space="preserve">Yapılan görüşmeler sonunda;  Fakültemiz Görsel İletişim Tasarımı Bölümü Araştırma Görevlisi Aslı </w:t>
      </w:r>
      <w:proofErr w:type="spellStart"/>
      <w:r w:rsidRPr="004A2E2A">
        <w:rPr>
          <w:rFonts w:ascii="Times New Roman" w:hAnsi="Times New Roman" w:cs="Times New Roman"/>
          <w:sz w:val="24"/>
          <w:szCs w:val="24"/>
        </w:rPr>
        <w:t>İGİT’in</w:t>
      </w:r>
      <w:proofErr w:type="spellEnd"/>
      <w:r w:rsidRPr="004A2E2A">
        <w:rPr>
          <w:rFonts w:ascii="Times New Roman" w:hAnsi="Times New Roman" w:cs="Times New Roman"/>
          <w:sz w:val="24"/>
          <w:szCs w:val="24"/>
        </w:rPr>
        <w:t xml:space="preserve">, 11-13 Nisan 2018 tarihleri arasında Giresun Üniversitesi, TÜBİTAK </w:t>
      </w:r>
      <w:proofErr w:type="spellStart"/>
      <w:r w:rsidRPr="004A2E2A">
        <w:rPr>
          <w:rFonts w:ascii="Times New Roman" w:hAnsi="Times New Roman" w:cs="Times New Roman"/>
          <w:sz w:val="24"/>
          <w:szCs w:val="24"/>
        </w:rPr>
        <w:t>Bideb</w:t>
      </w:r>
      <w:proofErr w:type="spellEnd"/>
      <w:r w:rsidRPr="004A2E2A">
        <w:rPr>
          <w:rFonts w:ascii="Times New Roman" w:hAnsi="Times New Roman" w:cs="Times New Roman"/>
          <w:sz w:val="24"/>
          <w:szCs w:val="24"/>
        </w:rPr>
        <w:t xml:space="preserve"> 2237 Proje Eğitimi kapsamında, “İletişim Bilimleri, Medya ve Yeni Medya Çalışmaları Proje Yazma ve Yürütme Eğitimi’ne katılmak üzere; 2547 Sayılı Yükseköğretim Kanununun 39.Maddesi ile Yurtiçi ve Yurtdışında Görevlendirmelerde Uyulacak Esaslara İlişkin Yönetmeliğin 2. Maddesinin (a) Fıkrası ve 3.Maddesi gereğince, yolluksuz-</w:t>
      </w:r>
      <w:proofErr w:type="spellStart"/>
      <w:r w:rsidRPr="004A2E2A">
        <w:rPr>
          <w:rFonts w:ascii="Times New Roman" w:hAnsi="Times New Roman" w:cs="Times New Roman"/>
          <w:sz w:val="24"/>
          <w:szCs w:val="24"/>
        </w:rPr>
        <w:t>sevmiyesiz</w:t>
      </w:r>
      <w:proofErr w:type="spellEnd"/>
      <w:r w:rsidRPr="004A2E2A">
        <w:rPr>
          <w:rFonts w:ascii="Times New Roman" w:hAnsi="Times New Roman" w:cs="Times New Roman"/>
          <w:sz w:val="24"/>
          <w:szCs w:val="24"/>
        </w:rPr>
        <w:t>, maaşlı-izinli olarak görevlendirilmesinin uygun olduğuna oybirliği ile karar verildi.</w:t>
      </w:r>
      <w:proofErr w:type="gramEnd"/>
    </w:p>
    <w:p w:rsidR="00CB2739" w:rsidRDefault="00CB2739" w:rsidP="004A2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739" w:rsidRDefault="00CB2739" w:rsidP="004A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3</w:t>
      </w:r>
      <w:r w:rsidRPr="004A2E2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A2E2A">
        <w:rPr>
          <w:rFonts w:ascii="Times New Roman" w:hAnsi="Times New Roman" w:cs="Times New Roman"/>
          <w:sz w:val="24"/>
          <w:szCs w:val="24"/>
        </w:rPr>
        <w:t>Görsel İletişim Tasarımı</w:t>
      </w:r>
      <w:r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300-E.14931 sayılı yazısı okundu.</w:t>
      </w:r>
    </w:p>
    <w:p w:rsidR="00CB7315" w:rsidRDefault="00CB2739" w:rsidP="00CB73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1207.08035 numaralı öğrencisi Sedef </w:t>
      </w:r>
      <w:proofErr w:type="spellStart"/>
      <w:r>
        <w:rPr>
          <w:rFonts w:ascii="Times New Roman" w:hAnsi="Times New Roman" w:cs="Times New Roman"/>
          <w:sz w:val="24"/>
          <w:szCs w:val="24"/>
        </w:rPr>
        <w:t>ÇAKIR’ın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B7315" w:rsidRPr="00461F68">
        <w:rPr>
          <w:rFonts w:ascii="Times New Roman" w:hAnsi="Times New Roman" w:cs="Times New Roman"/>
          <w:sz w:val="24"/>
          <w:szCs w:val="24"/>
        </w:rPr>
        <w:t xml:space="preserve">daha önceki yarıyıllarda aldığı ve başarısız </w:t>
      </w:r>
      <w:proofErr w:type="gramStart"/>
      <w:r w:rsidR="00CB7315" w:rsidRPr="00461F68">
        <w:rPr>
          <w:rFonts w:ascii="Times New Roman" w:hAnsi="Times New Roman" w:cs="Times New Roman"/>
          <w:sz w:val="24"/>
          <w:szCs w:val="24"/>
        </w:rPr>
        <w:t>olduğu  aşağıda</w:t>
      </w:r>
      <w:proofErr w:type="gramEnd"/>
      <w:r w:rsidR="00CB7315" w:rsidRPr="00461F68">
        <w:rPr>
          <w:rFonts w:ascii="Times New Roman" w:hAnsi="Times New Roman" w:cs="Times New Roman"/>
          <w:sz w:val="24"/>
          <w:szCs w:val="24"/>
        </w:rPr>
        <w:t xml:space="preserve"> yazılı dersinin transkriptinden sildirmesinin uygun olduğuna ve gereği için Öğrenci İşleri Dairesi Başkanlığına arzına oybirliği ile karar verildi.</w:t>
      </w:r>
    </w:p>
    <w:p w:rsidR="00CB7315" w:rsidRPr="00461F68" w:rsidRDefault="00CB7315" w:rsidP="00CB73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276"/>
        <w:gridCol w:w="3260"/>
      </w:tblGrid>
      <w:tr w:rsidR="00CB7315" w:rsidRPr="00461F68" w:rsidTr="00CB7315">
        <w:tc>
          <w:tcPr>
            <w:tcW w:w="2093" w:type="dxa"/>
          </w:tcPr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559" w:type="dxa"/>
          </w:tcPr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1276" w:type="dxa"/>
          </w:tcPr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260" w:type="dxa"/>
          </w:tcPr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F6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CB7315" w:rsidRPr="00461F68" w:rsidTr="00CB7315">
        <w:tc>
          <w:tcPr>
            <w:tcW w:w="2093" w:type="dxa"/>
          </w:tcPr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Sedef ÇAKIR</w:t>
            </w:r>
          </w:p>
        </w:tc>
        <w:tc>
          <w:tcPr>
            <w:tcW w:w="1559" w:type="dxa"/>
          </w:tcPr>
          <w:p w:rsidR="00CB7315" w:rsidRPr="00461F68" w:rsidRDefault="00CB7315" w:rsidP="00CB73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1F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20708035</w:t>
            </w:r>
            <w:proofErr w:type="gramEnd"/>
          </w:p>
        </w:tc>
        <w:tc>
          <w:tcPr>
            <w:tcW w:w="1276" w:type="dxa"/>
          </w:tcPr>
          <w:p w:rsidR="00CB7315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 315</w:t>
            </w:r>
          </w:p>
          <w:p w:rsidR="00CB7315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 327</w:t>
            </w:r>
          </w:p>
          <w:p w:rsidR="00CB7315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GİT423</w:t>
            </w:r>
          </w:p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B7315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Senaryo ve </w:t>
            </w:r>
            <w:proofErr w:type="spellStart"/>
            <w:r>
              <w:rPr>
                <w:rFonts w:ascii="Times New Roman" w:hAnsi="Times New Roman" w:cs="Times New Roman"/>
              </w:rPr>
              <w:t>Storyboard</w:t>
            </w:r>
            <w:proofErr w:type="spellEnd"/>
          </w:p>
          <w:p w:rsidR="00CB7315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 Tasarımı</w:t>
            </w:r>
          </w:p>
          <w:p w:rsidR="00CB7315" w:rsidRPr="00461F68" w:rsidRDefault="00CB7315" w:rsidP="00C453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 Araştırma Yöntemleri</w:t>
            </w:r>
          </w:p>
        </w:tc>
      </w:tr>
    </w:tbl>
    <w:p w:rsidR="00CB2739" w:rsidRDefault="00CB2739" w:rsidP="004A2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E7C" w:rsidRDefault="00B35E7C" w:rsidP="00B35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4A2E2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A2E2A">
        <w:rPr>
          <w:rFonts w:ascii="Times New Roman" w:hAnsi="Times New Roman" w:cs="Times New Roman"/>
          <w:sz w:val="24"/>
          <w:szCs w:val="24"/>
        </w:rPr>
        <w:t>Görsel İletişim Tasarımı</w:t>
      </w:r>
      <w:r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903.07.02/E.14933</w:t>
      </w:r>
      <w:r w:rsidR="00FB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B35E7C" w:rsidRDefault="00B35E7C" w:rsidP="00B35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E81E10">
        <w:rPr>
          <w:rFonts w:ascii="Times New Roman" w:hAnsi="Times New Roman" w:cs="Times New Roman"/>
          <w:sz w:val="24"/>
          <w:szCs w:val="24"/>
        </w:rPr>
        <w:t xml:space="preserve"> 2017-2018 Eğitim Öğretim Yılı Bahar Yarıyılı Fakültemiz Görsel İletişim Tasarımı Ders Programında okutulmakta olan aşağıda bilgileri yazılı dersi vermek üzere; 28 Mart 2018 tarihi itibarı ile; İstanbul Medeniyet Üniversitesi Sanat Tasarım ve Mimarlık Fakültesi Görsel İletişim Tasarımı Bölümü </w:t>
      </w:r>
      <w:proofErr w:type="spellStart"/>
      <w:proofErr w:type="gramStart"/>
      <w:r w:rsidR="00E81E10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="00E81E10">
        <w:rPr>
          <w:rFonts w:ascii="Times New Roman" w:hAnsi="Times New Roman" w:cs="Times New Roman"/>
          <w:sz w:val="24"/>
          <w:szCs w:val="24"/>
        </w:rPr>
        <w:t xml:space="preserve"> Özge </w:t>
      </w:r>
      <w:proofErr w:type="spellStart"/>
      <w:r w:rsidR="00E81E10">
        <w:rPr>
          <w:rFonts w:ascii="Times New Roman" w:hAnsi="Times New Roman" w:cs="Times New Roman"/>
          <w:sz w:val="24"/>
          <w:szCs w:val="24"/>
        </w:rPr>
        <w:t>SAYILGAN’ın</w:t>
      </w:r>
      <w:proofErr w:type="spellEnd"/>
      <w:r w:rsidR="00E81E10">
        <w:rPr>
          <w:rFonts w:ascii="Times New Roman" w:hAnsi="Times New Roman" w:cs="Times New Roman"/>
          <w:sz w:val="24"/>
          <w:szCs w:val="24"/>
        </w:rPr>
        <w:t xml:space="preserve">, 2547 Sayılı Kanunun 40/d maddesine görev görevlendirilmesinin uygun olduğuna ve gereği </w:t>
      </w:r>
      <w:proofErr w:type="gramStart"/>
      <w:r w:rsidR="00E81E10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="00E81E10">
        <w:rPr>
          <w:rFonts w:ascii="Times New Roman" w:hAnsi="Times New Roman" w:cs="Times New Roman"/>
          <w:sz w:val="24"/>
          <w:szCs w:val="24"/>
        </w:rPr>
        <w:t xml:space="preserve"> Üniversite Yönetim Kurulu’na arzına oybirliği ile karar verildi.</w:t>
      </w:r>
    </w:p>
    <w:p w:rsidR="00E81E10" w:rsidRDefault="00E81E10" w:rsidP="00B35E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3260"/>
        <w:gridCol w:w="608"/>
        <w:gridCol w:w="821"/>
        <w:gridCol w:w="2300"/>
      </w:tblGrid>
      <w:tr w:rsidR="00E81E10" w:rsidRPr="00776C34" w:rsidTr="00F02ED8">
        <w:trPr>
          <w:trHeight w:val="473"/>
        </w:trPr>
        <w:tc>
          <w:tcPr>
            <w:tcW w:w="675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Y.Y</w:t>
            </w:r>
          </w:p>
        </w:tc>
        <w:tc>
          <w:tcPr>
            <w:tcW w:w="993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3260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96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821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300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DERS GÜN VE SAATİ</w:t>
            </w:r>
          </w:p>
        </w:tc>
      </w:tr>
      <w:tr w:rsidR="00E81E10" w:rsidRPr="00776C34" w:rsidTr="00776C34">
        <w:tc>
          <w:tcPr>
            <w:tcW w:w="675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93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GİT 210</w:t>
            </w:r>
          </w:p>
        </w:tc>
        <w:tc>
          <w:tcPr>
            <w:tcW w:w="567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0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Animasyon</w:t>
            </w:r>
          </w:p>
        </w:tc>
        <w:tc>
          <w:tcPr>
            <w:tcW w:w="596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821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0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Cuma 09.00-12.00</w:t>
            </w:r>
          </w:p>
        </w:tc>
      </w:tr>
      <w:tr w:rsidR="00E81E10" w:rsidRPr="00776C34" w:rsidTr="00776C34">
        <w:tc>
          <w:tcPr>
            <w:tcW w:w="675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93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GİT 436</w:t>
            </w:r>
          </w:p>
        </w:tc>
        <w:tc>
          <w:tcPr>
            <w:tcW w:w="567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3260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Uyg.Atölyesi</w:t>
            </w:r>
            <w:proofErr w:type="spellEnd"/>
            <w:proofErr w:type="gramEnd"/>
            <w:r w:rsidRPr="00776C34">
              <w:rPr>
                <w:rFonts w:ascii="Times New Roman" w:hAnsi="Times New Roman" w:cs="Times New Roman"/>
                <w:sz w:val="20"/>
                <w:szCs w:val="20"/>
              </w:rPr>
              <w:t xml:space="preserve"> (Animasyon </w:t>
            </w:r>
            <w:proofErr w:type="spellStart"/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Atöl.II</w:t>
            </w:r>
            <w:proofErr w:type="spellEnd"/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2+4</w:t>
            </w:r>
          </w:p>
        </w:tc>
        <w:tc>
          <w:tcPr>
            <w:tcW w:w="821" w:type="dxa"/>
          </w:tcPr>
          <w:p w:rsidR="00E81E10" w:rsidRPr="00776C34" w:rsidRDefault="00E81E10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0" w:type="dxa"/>
          </w:tcPr>
          <w:p w:rsidR="00E81E10" w:rsidRPr="00776C34" w:rsidRDefault="00776C34" w:rsidP="00B35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Perşembe, 09.00-11.00, 13.00-15.00</w:t>
            </w:r>
          </w:p>
        </w:tc>
      </w:tr>
    </w:tbl>
    <w:p w:rsidR="00E81E10" w:rsidRDefault="00E81E10" w:rsidP="00B35E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9B8" w:rsidRDefault="00FB49B8" w:rsidP="00FB49B8">
      <w:pPr>
        <w:jc w:val="both"/>
        <w:rPr>
          <w:rFonts w:ascii="Times New Roman" w:hAnsi="Times New Roman" w:cs="Times New Roman"/>
          <w:sz w:val="24"/>
          <w:szCs w:val="24"/>
        </w:rPr>
      </w:pPr>
      <w:r w:rsidRPr="00FB49B8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2A">
        <w:rPr>
          <w:rFonts w:ascii="Times New Roman" w:hAnsi="Times New Roman" w:cs="Times New Roman"/>
          <w:sz w:val="24"/>
          <w:szCs w:val="24"/>
        </w:rPr>
        <w:t>Görsel İletişim Tasarımı</w:t>
      </w:r>
      <w:r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200/E.14934 sayılı yazısı okundu.</w:t>
      </w:r>
    </w:p>
    <w:p w:rsidR="00FB49B8" w:rsidRDefault="00FB49B8" w:rsidP="00FB4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 iken, İstanbul Medeniyet Üniversitesi Sanat Tasarım ve Mimarlık Fakültesi Görsel İletişim Tasarımı Bölümü’ne geçiş yapan ve 28 Mart tarihi itibarı ile 2547 Sayılı Kanunun 40/d maddesi gereğince görevlendirilmesi talep edilen, Özge SAYILGAN üzerinde görünen aşağıda yazılı derslerin, Fakültemiz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Tülay ÇELİK tarafından verilmesine ve görevlendirme değişikliği formunun ekteki şekliyle uygun olduğuna ve gereği için Üniversite Yönetim Kurulu’na arzına oybirliği ile karar verildi.</w:t>
      </w:r>
    </w:p>
    <w:p w:rsidR="00FB49B8" w:rsidRDefault="00FB49B8" w:rsidP="00FB49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3260"/>
        <w:gridCol w:w="608"/>
        <w:gridCol w:w="821"/>
        <w:gridCol w:w="2300"/>
      </w:tblGrid>
      <w:tr w:rsidR="00FB49B8" w:rsidRPr="00776C34" w:rsidTr="00C45374">
        <w:trPr>
          <w:trHeight w:val="473"/>
        </w:trPr>
        <w:tc>
          <w:tcPr>
            <w:tcW w:w="675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Y.Y</w:t>
            </w:r>
          </w:p>
        </w:tc>
        <w:tc>
          <w:tcPr>
            <w:tcW w:w="993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Z/S</w:t>
            </w:r>
          </w:p>
        </w:tc>
        <w:tc>
          <w:tcPr>
            <w:tcW w:w="3260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596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821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300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b/>
                <w:sz w:val="20"/>
                <w:szCs w:val="20"/>
              </w:rPr>
              <w:t>DERS GÜN VE SAATİ</w:t>
            </w:r>
          </w:p>
        </w:tc>
      </w:tr>
      <w:tr w:rsidR="00FB49B8" w:rsidRPr="00776C34" w:rsidTr="00C45374">
        <w:tc>
          <w:tcPr>
            <w:tcW w:w="675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993" w:type="dxa"/>
          </w:tcPr>
          <w:p w:rsidR="00FB49B8" w:rsidRPr="00776C34" w:rsidRDefault="00FB49B8" w:rsidP="00FB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Bitirme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Pojesi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(Animasyon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Tas.II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821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0" w:type="dxa"/>
          </w:tcPr>
          <w:p w:rsidR="00FB49B8" w:rsidRPr="00776C34" w:rsidRDefault="00FB49B8" w:rsidP="00FB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B49B8" w:rsidRPr="00776C34" w:rsidTr="00C45374">
        <w:tc>
          <w:tcPr>
            <w:tcW w:w="675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3" w:type="dxa"/>
          </w:tcPr>
          <w:p w:rsidR="00FB49B8" w:rsidRPr="00776C34" w:rsidRDefault="00FB49B8" w:rsidP="00FB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 xml:space="preserve">GİT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 Tasarımı II (Animasyon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Atöl.II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6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3+2</w:t>
            </w:r>
          </w:p>
        </w:tc>
        <w:tc>
          <w:tcPr>
            <w:tcW w:w="821" w:type="dxa"/>
          </w:tcPr>
          <w:p w:rsidR="00FB49B8" w:rsidRPr="00776C34" w:rsidRDefault="00FB49B8" w:rsidP="00C4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C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0" w:type="dxa"/>
          </w:tcPr>
          <w:p w:rsidR="00FB49B8" w:rsidRPr="00776C34" w:rsidRDefault="00FB49B8" w:rsidP="00FB49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08.00-12.00 </w:t>
            </w:r>
          </w:p>
        </w:tc>
      </w:tr>
    </w:tbl>
    <w:p w:rsidR="00FB49B8" w:rsidRDefault="00FB49B8" w:rsidP="00FB4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0C6" w:rsidRDefault="00A560C6" w:rsidP="001042F7">
      <w:pPr>
        <w:jc w:val="both"/>
        <w:rPr>
          <w:rFonts w:ascii="Times New Roman" w:hAnsi="Times New Roman" w:cs="Times New Roman"/>
          <w:sz w:val="24"/>
          <w:szCs w:val="24"/>
        </w:rPr>
      </w:pPr>
      <w:r w:rsidRPr="001042F7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03/04/2018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821.02/14911 sayılı yazısı okundu.</w:t>
      </w:r>
    </w:p>
    <w:p w:rsidR="00A560C6" w:rsidRDefault="00A560C6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NewRomanPSMT" w:hAnsi="TimesNewRomanPSMT" w:cs="TimesNewRomanPSMT"/>
          <w:sz w:val="24"/>
          <w:szCs w:val="24"/>
        </w:rPr>
        <w:t xml:space="preserve">İstanbul / Üsküdar Beylerbeyi Sabancı Olgunlaşma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Enstitü'sünde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13-14 Nisan 2018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tarihlerinde, açılışı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 Nisan Cuma saat 16.00 </w:t>
      </w:r>
      <w:r>
        <w:rPr>
          <w:rFonts w:ascii="TimesNewRomanPSMT" w:hAnsi="TimesNewRomanPSMT" w:cs="TimesNewRomanPSMT"/>
          <w:sz w:val="24"/>
          <w:szCs w:val="24"/>
        </w:rPr>
        <w:t xml:space="preserve">da gerçekleşecek olan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"Tasarımda Gelenek-Dokumada Gelecek" </w:t>
      </w:r>
      <w:r>
        <w:rPr>
          <w:rFonts w:ascii="TimesNewRomanPSMT" w:hAnsi="TimesNewRomanPSMT" w:cs="TimesNewRomanPSMT"/>
          <w:sz w:val="24"/>
          <w:szCs w:val="24"/>
        </w:rPr>
        <w:t xml:space="preserve">isimli,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küratörlüğünü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Öğr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Gör. Zeynep ÇAVDAR KALELİ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yaptığı Halı Kilim Tasarımı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öğrencilerinin bir karma sergisi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açılacaktır.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Sergiye; ekli</w:t>
      </w:r>
      <w:r>
        <w:rPr>
          <w:rFonts w:ascii="TimesNewRomanPSMT" w:hAnsi="TimesNewRomanPSMT" w:cs="TimesNewRomanPSMT"/>
          <w:sz w:val="24"/>
          <w:szCs w:val="24"/>
        </w:rPr>
        <w:t xml:space="preserve"> listede belirtilen öğrenciler katılacaktır. (Türk Desenleri-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ve B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grubu I. Sınıf, 3. Sınıf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ve .2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Sınıf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Öğr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.)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Küratör olarak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Öğr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Gör. Zeynep ÇAVDAR KALELİ ve sergiye katılacak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öğrencilerin,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 Nisan 2018 Cuma günü saat: 08.00'de, </w:t>
      </w:r>
      <w:r>
        <w:rPr>
          <w:rFonts w:ascii="TimesNewRomanPSMT" w:hAnsi="TimesNewRomanPSMT" w:cs="TimesNewRomanPSMT"/>
          <w:sz w:val="24"/>
          <w:szCs w:val="24"/>
        </w:rPr>
        <w:t>Sanat Tasarım ve Mimarlık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Fakültesi önünden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İSTANBUL'a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kendi </w:t>
      </w:r>
      <w:proofErr w:type="gramStart"/>
      <w:r w:rsidR="001042F7">
        <w:rPr>
          <w:rFonts w:ascii="TimesNewRomanPSMT" w:hAnsi="TimesNewRomanPSMT" w:cs="TimesNewRomanPSMT"/>
          <w:sz w:val="24"/>
          <w:szCs w:val="24"/>
        </w:rPr>
        <w:t>imkanları</w:t>
      </w:r>
      <w:proofErr w:type="gramEnd"/>
      <w:r w:rsidR="001042F7">
        <w:rPr>
          <w:rFonts w:ascii="TimesNewRomanPSMT" w:hAnsi="TimesNewRomanPSMT" w:cs="TimesNewRomanPSMT"/>
          <w:sz w:val="24"/>
          <w:szCs w:val="24"/>
        </w:rPr>
        <w:t xml:space="preserve"> ile</w:t>
      </w:r>
      <w:r>
        <w:rPr>
          <w:rFonts w:ascii="TimesNewRomanPSMT" w:hAnsi="TimesNewRomanPSMT" w:cs="TimesNewRomanPSMT"/>
          <w:sz w:val="24"/>
          <w:szCs w:val="24"/>
        </w:rPr>
        <w:t xml:space="preserve"> kiraladıkları otobüs ile sergiyi kurmak ve</w:t>
      </w:r>
      <w:r w:rsidR="001042F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açılışa katı</w:t>
      </w:r>
      <w:r w:rsidR="001042F7">
        <w:rPr>
          <w:rFonts w:ascii="TimesNewRomanPSMT" w:hAnsi="TimesNewRomanPSMT" w:cs="TimesNewRomanPSMT"/>
          <w:sz w:val="24"/>
          <w:szCs w:val="24"/>
        </w:rPr>
        <w:t>lmak üzere izinli sayılmalarının uygun olduğuna oybirliği ile karar verildi.</w:t>
      </w:r>
    </w:p>
    <w:p w:rsidR="00202B69" w:rsidRDefault="00202B6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202B69" w:rsidRDefault="00202B6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202B69">
        <w:rPr>
          <w:rFonts w:ascii="TimesNewRomanPSMT" w:hAnsi="TimesNewRomanPSMT" w:cs="TimesNewRomanPSMT"/>
          <w:b/>
          <w:sz w:val="24"/>
          <w:szCs w:val="24"/>
        </w:rPr>
        <w:t>7-</w:t>
      </w:r>
      <w:r>
        <w:rPr>
          <w:rFonts w:ascii="TimesNewRomanPSMT" w:hAnsi="TimesNewRomanPSMT" w:cs="TimesNewRomanPSMT"/>
          <w:sz w:val="24"/>
          <w:szCs w:val="24"/>
        </w:rPr>
        <w:t xml:space="preserve"> Gündemde başka madde olmadığından oturuma son verildi.</w:t>
      </w: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Default="00317499" w:rsidP="001042F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lastRenderedPageBreak/>
        <w:t>Prof. Didem ATİŞ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DEKAN</w:t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Doç. Dr. Tahsin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15A3">
        <w:rPr>
          <w:rFonts w:ascii="Times New Roman" w:hAnsi="Times New Roman" w:cs="Times New Roman"/>
          <w:b/>
          <w:sz w:val="24"/>
          <w:szCs w:val="24"/>
        </w:rPr>
        <w:t>Doç. Buket ACARTÜRK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3115A3">
        <w:rPr>
          <w:rFonts w:ascii="Times New Roman" w:hAnsi="Times New Roman" w:cs="Times New Roman"/>
          <w:b/>
          <w:sz w:val="24"/>
          <w:szCs w:val="24"/>
        </w:rPr>
        <w:t>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15A3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3115A3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317499" w:rsidRPr="003115A3" w:rsidRDefault="00317499" w:rsidP="00317499">
      <w:pPr>
        <w:rPr>
          <w:rFonts w:ascii="Times New Roman" w:hAnsi="Times New Roman" w:cs="Times New Roman"/>
          <w:b/>
          <w:sz w:val="24"/>
          <w:szCs w:val="24"/>
        </w:rPr>
      </w:pPr>
      <w:r w:rsidRPr="003115A3">
        <w:rPr>
          <w:rFonts w:ascii="Times New Roman" w:hAnsi="Times New Roman" w:cs="Times New Roman"/>
          <w:b/>
          <w:sz w:val="24"/>
          <w:szCs w:val="24"/>
        </w:rPr>
        <w:t>ÜYE</w:t>
      </w:r>
    </w:p>
    <w:p w:rsidR="00317499" w:rsidRPr="004A2E2A" w:rsidRDefault="00317499" w:rsidP="001042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17499" w:rsidRPr="004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56B6"/>
    <w:multiLevelType w:val="hybridMultilevel"/>
    <w:tmpl w:val="9C7E0530"/>
    <w:lvl w:ilvl="0" w:tplc="315A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1042F7"/>
    <w:rsid w:val="00202B69"/>
    <w:rsid w:val="00317499"/>
    <w:rsid w:val="004A2E2A"/>
    <w:rsid w:val="00776C34"/>
    <w:rsid w:val="00876E45"/>
    <w:rsid w:val="00954BB3"/>
    <w:rsid w:val="00A560C6"/>
    <w:rsid w:val="00B35E7C"/>
    <w:rsid w:val="00BA3DDB"/>
    <w:rsid w:val="00CB2739"/>
    <w:rsid w:val="00CB7315"/>
    <w:rsid w:val="00E218F6"/>
    <w:rsid w:val="00E81E10"/>
    <w:rsid w:val="00F02ED8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B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DDB"/>
    <w:pPr>
      <w:ind w:left="720"/>
      <w:contextualSpacing/>
    </w:pPr>
  </w:style>
  <w:style w:type="table" w:styleId="TabloKlavuzu">
    <w:name w:val="Table Grid"/>
    <w:basedOn w:val="NormalTablo"/>
    <w:uiPriority w:val="59"/>
    <w:rsid w:val="00CB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dcterms:created xsi:type="dcterms:W3CDTF">2018-04-04T06:20:00Z</dcterms:created>
  <dcterms:modified xsi:type="dcterms:W3CDTF">2018-04-04T09:19:00Z</dcterms:modified>
</cp:coreProperties>
</file>